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6"/>
      </w:tblGrid>
      <w:tr w:rsidR="005D4D10" w:rsidRPr="005D4D10" w:rsidTr="00C57CCE">
        <w:tc>
          <w:tcPr>
            <w:tcW w:w="4676" w:type="dxa"/>
          </w:tcPr>
          <w:p w:rsidR="005D4D10" w:rsidRPr="005D4D10" w:rsidRDefault="005D4D10" w:rsidP="005D4D10">
            <w:pPr>
              <w:pStyle w:val="a3"/>
              <w:jc w:val="right"/>
            </w:pPr>
          </w:p>
        </w:tc>
        <w:tc>
          <w:tcPr>
            <w:tcW w:w="4676" w:type="dxa"/>
          </w:tcPr>
          <w:p w:rsidR="005D4D10" w:rsidRPr="005D4D10" w:rsidRDefault="005D4D10" w:rsidP="005D4D10">
            <w:pPr>
              <w:pStyle w:val="a3"/>
              <w:jc w:val="right"/>
              <w:rPr>
                <w:b/>
              </w:rPr>
            </w:pPr>
            <w:r w:rsidRPr="005D4D10">
              <w:rPr>
                <w:b/>
              </w:rPr>
              <w:t xml:space="preserve">УТВЕРЖДЕНЫ </w:t>
            </w:r>
          </w:p>
          <w:p w:rsidR="005D4D10" w:rsidRPr="005D4D10" w:rsidRDefault="005D4D10" w:rsidP="005D4D10">
            <w:pPr>
              <w:pStyle w:val="a3"/>
              <w:jc w:val="right"/>
              <w:rPr>
                <w:b/>
              </w:rPr>
            </w:pPr>
            <w:r w:rsidRPr="005D4D10">
              <w:rPr>
                <w:b/>
              </w:rPr>
              <w:t>приказом МКУК</w:t>
            </w:r>
          </w:p>
          <w:p w:rsidR="005D4D10" w:rsidRPr="005D4D10" w:rsidRDefault="005D4D10" w:rsidP="005D4D10">
            <w:pPr>
              <w:pStyle w:val="a3"/>
              <w:jc w:val="right"/>
              <w:rPr>
                <w:b/>
              </w:rPr>
            </w:pPr>
            <w:r w:rsidRPr="005D4D10">
              <w:rPr>
                <w:b/>
              </w:rPr>
              <w:t xml:space="preserve"> «КДЦ Батаминского МО»</w:t>
            </w:r>
          </w:p>
          <w:p w:rsidR="005D4D10" w:rsidRPr="005D4D10" w:rsidRDefault="005D4D10" w:rsidP="005D4D10">
            <w:pPr>
              <w:pStyle w:val="a3"/>
              <w:jc w:val="right"/>
            </w:pPr>
            <w:r w:rsidRPr="005D4D10">
              <w:rPr>
                <w:b/>
              </w:rPr>
              <w:t xml:space="preserve">от 28 августа 2014 года  № </w:t>
            </w:r>
            <w:r w:rsidRPr="005D4D10">
              <w:rPr>
                <w:b/>
                <w:u w:val="single"/>
              </w:rPr>
              <w:t>22</w:t>
            </w:r>
            <w:r w:rsidRPr="005D4D10">
              <w:rPr>
                <w:u w:val="single"/>
              </w:rPr>
              <w:t xml:space="preserve"> </w:t>
            </w:r>
          </w:p>
        </w:tc>
      </w:tr>
    </w:tbl>
    <w:p w:rsidR="005D4D10" w:rsidRPr="005D4D10" w:rsidRDefault="005D4D10" w:rsidP="005D4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D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5D4D10" w:rsidRPr="005D4D10" w:rsidRDefault="005D4D10" w:rsidP="005D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«Культурно-досуговый центр Батаминского муниципального образования»</w:t>
      </w:r>
    </w:p>
    <w:p w:rsidR="005D4D10" w:rsidRPr="005D4D10" w:rsidRDefault="005D4D10" w:rsidP="005D4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с. Батама 2014г.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D10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Общие положения</w:t>
      </w:r>
    </w:p>
    <w:p w:rsidR="005D4D10" w:rsidRPr="005D4D10" w:rsidRDefault="005D4D10" w:rsidP="005D4D10">
      <w:pPr>
        <w:tabs>
          <w:tab w:val="left" w:pos="10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4D10">
        <w:rPr>
          <w:rFonts w:ascii="Times New Roman" w:hAnsi="Times New Roman" w:cs="Times New Roman"/>
          <w:sz w:val="28"/>
          <w:szCs w:val="28"/>
        </w:rPr>
        <w:t>Правила пользования (далее Правила) Муниципальным казённым  учреждением культуры «Культурно-досуговый центр Батаминского муниципального образования» (далее по тексту  - (МКУК «КДЦ Батаминского МО»)) разработаны в целях предоставления населению равного и равноценного доступа к организации досуга, знаниям, культурным ценностям, создания условий для непрерывного образования, проведения познавательного досуга, общения, сохранения традиционной культуры и развития самодеятельного художественного творчества.</w:t>
      </w:r>
      <w:proofErr w:type="gramEnd"/>
    </w:p>
    <w:p w:rsidR="005D4D10" w:rsidRPr="005D4D10" w:rsidRDefault="005D4D10" w:rsidP="005D4D10">
      <w:pPr>
        <w:pStyle w:val="align-center"/>
        <w:jc w:val="both"/>
        <w:rPr>
          <w:rFonts w:ascii="Times New Roman" w:hAnsi="Times New Roman"/>
          <w:sz w:val="28"/>
          <w:szCs w:val="28"/>
        </w:rPr>
      </w:pPr>
      <w:r w:rsidRPr="005D4D10">
        <w:rPr>
          <w:rFonts w:ascii="Times New Roman" w:hAnsi="Times New Roman"/>
          <w:color w:val="auto"/>
          <w:sz w:val="28"/>
          <w:szCs w:val="28"/>
        </w:rPr>
        <w:t>1.2. Правила разработаны на основании Федерального Закона  «О персональных данных», Гражданского кодекса Российской Федерации (Ч. 4), Приказа Министерства культуры и массовых коммуникаций от 20.02.08. № 32  «</w:t>
      </w:r>
      <w:r w:rsidRPr="005D4D10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нормативов минимального ресурсного обеспечения услуг  учреждений культуры (общедоступных библиотек и культурно-досуговых учреждений)», </w:t>
      </w:r>
      <w:r w:rsidRPr="005D4D10">
        <w:rPr>
          <w:rFonts w:ascii="Times New Roman" w:hAnsi="Times New Roman"/>
          <w:color w:val="auto"/>
          <w:sz w:val="28"/>
          <w:szCs w:val="28"/>
        </w:rPr>
        <w:t>стандартов качества оказания муниципальных услуг в отрасли культуры населения, Устава</w:t>
      </w:r>
      <w:r w:rsidRPr="005D4D10">
        <w:rPr>
          <w:rFonts w:ascii="Times New Roman" w:hAnsi="Times New Roman"/>
          <w:sz w:val="28"/>
          <w:szCs w:val="28"/>
        </w:rPr>
        <w:t xml:space="preserve"> </w:t>
      </w:r>
      <w:r w:rsidRPr="005D4D10">
        <w:rPr>
          <w:rFonts w:ascii="Times New Roman" w:hAnsi="Times New Roman"/>
          <w:color w:val="auto"/>
          <w:sz w:val="28"/>
          <w:szCs w:val="28"/>
        </w:rPr>
        <w:t>МКУК «КДЦ Батаминского МО»</w:t>
      </w:r>
      <w:proofErr w:type="gramStart"/>
      <w:r w:rsidRPr="005D4D1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D10">
        <w:rPr>
          <w:rFonts w:ascii="Times New Roman" w:hAnsi="Times New Roman" w:cs="Times New Roman"/>
          <w:b/>
          <w:caps/>
          <w:sz w:val="28"/>
          <w:szCs w:val="28"/>
        </w:rPr>
        <w:t>2. Порядок и условия записи в  МКУК «КДЦ батаминского мо»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D4D10">
        <w:rPr>
          <w:rFonts w:ascii="Times New Roman" w:hAnsi="Times New Roman" w:cs="Times New Roman"/>
          <w:sz w:val="28"/>
          <w:szCs w:val="28"/>
        </w:rPr>
        <w:t>Право на обслуживание учреждением культуры клубного типа имеет любой гражданин,  проживающий в Батаминского муниципальном образовании  постоянно или временно, а также работающий и/или обучающийся в Батаминском муниципальном образовании, независимо от пола, расы, национальности, языка, возраста, происхождения, образования, имущественного и должностного положения, отношения к религии, убеждений, принадлежности к общественным объединениям, иных обстоятельств.</w:t>
      </w:r>
      <w:proofErr w:type="gramEnd"/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2.2. Лица из других регионов, не проживающие в Батаминском муниципальном образовании, кроме паспорта или документа, его заменяющего, представляют также справку с места работы или учебы.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2.3. Организации, учреждения (юридические лица) обслуживаются МКУК «КДЦ Батаминского МО» на основании договоров.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2.4. Запись в МКУК «КДЦ Батаминского МО» производится при наличии паспорта или документа, его заменяющего. Запись в МКУК «КДЦ Батаминского МО» детей  до 14 лет  осуществляется по предоставлению документов, удостоверяющих личность их законных представителей, и </w:t>
      </w:r>
      <w:r w:rsidRPr="005D4D10">
        <w:rPr>
          <w:rFonts w:ascii="Times New Roman" w:hAnsi="Times New Roman" w:cs="Times New Roman"/>
          <w:sz w:val="28"/>
          <w:szCs w:val="28"/>
        </w:rPr>
        <w:lastRenderedPageBreak/>
        <w:t>поручительства представителей  об ответственности за исполнение ребенком Правил.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2.5. При записи в МКУК «КДЦ Батаминского МО» пользователям  выдается карточка пользователя – документ, дающий право постоянного пользования МКУК «КДЦ </w:t>
      </w:r>
      <w:proofErr w:type="spellStart"/>
      <w:r w:rsidRPr="005D4D10">
        <w:rPr>
          <w:rFonts w:ascii="Times New Roman" w:hAnsi="Times New Roman" w:cs="Times New Roman"/>
          <w:sz w:val="28"/>
          <w:szCs w:val="28"/>
        </w:rPr>
        <w:t>БатаминскогоМО</w:t>
      </w:r>
      <w:proofErr w:type="spellEnd"/>
      <w:r w:rsidRPr="005D4D10">
        <w:rPr>
          <w:rFonts w:ascii="Times New Roman" w:hAnsi="Times New Roman" w:cs="Times New Roman"/>
          <w:sz w:val="28"/>
          <w:szCs w:val="28"/>
        </w:rPr>
        <w:t>» и содержащий основные сведения о пользователях.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2.6. Карточка пользователя предоставляется каждому гражданину, проживающему в Батаминском муниципальном образовании</w:t>
      </w:r>
      <w:proofErr w:type="gramStart"/>
      <w:r w:rsidRPr="005D4D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D10">
        <w:rPr>
          <w:rFonts w:ascii="Times New Roman" w:hAnsi="Times New Roman" w:cs="Times New Roman"/>
          <w:sz w:val="28"/>
          <w:szCs w:val="28"/>
        </w:rPr>
        <w:t xml:space="preserve"> по предъявлению документа, удостоверяющего его личность (паспорт, удостоверение личности для военнослужащих) и подписавшегося в соблюдении настоящих Правил.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2.7. Несовершеннолетним гражданам, в возрасте до 14 лет, карточка пользователя предоставляется в присутствии и на основании документов родителей, усыновителей, опекунов или лиц - представителей учреждений, их заменяющих.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2.8. Лица, не  проживающие в Батаминском муниципальном образовании постоянно, получают реквизиты фонда для пользования только в помещении  МКУК «КДЦ Батаминского МО».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2.9. Лица, не являющиеся участниками клубных формирований МКУК «КДЦ Батаминского МО», могут посещать их для ознакомления с деятельностью.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2.10. Посещение массовых мероприятий МКУК «КДЦ Батаминского МО» осуществляется в свободном режиме или по входным (пригласительным) билетам.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2.11. Внесение персональных данных в журнал учета клубных формирований осуществляется в соответствии с Договором об обработке персональных данных (Приложение 1) на основании Федерального закона «О персональных данных».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2.12. Об изменении паспортных данных пользователи обязаны своевременно (в течение 30 дней) информировать сотрудника МКУК «КДЦ Батаминского МО».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2.13. При записи в МКУК «КДЦ Батаминского МО» участники клубных формирований должны быть ознакомлены с настоящими Правилами пользования МКУК «КДЦ Батаминского МО».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D10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Права, обязанности и ответственность пользователей МКУК «КДЦ Батаминского МО»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D10">
        <w:rPr>
          <w:rFonts w:ascii="Times New Roman" w:hAnsi="Times New Roman" w:cs="Times New Roman"/>
          <w:b/>
          <w:bCs/>
          <w:sz w:val="28"/>
          <w:szCs w:val="28"/>
        </w:rPr>
        <w:t>3.1. Права пользователей МКУК «КДЦ Батаминского МО»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3.1.1. Приоритетное право на бесплатное пользование МКУК «КДЦ Батаминского МО» предоставляется каждому гражданину в любом возрасте, проживающему в Батаминском муниципальном образовании.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3.1.2.</w:t>
      </w:r>
      <w:r w:rsidRPr="005D4D10">
        <w:rPr>
          <w:rFonts w:ascii="Times New Roman" w:hAnsi="Times New Roman" w:cs="Times New Roman"/>
          <w:b/>
          <w:sz w:val="28"/>
          <w:szCs w:val="28"/>
        </w:rPr>
        <w:t xml:space="preserve"> Пользователи имеют право бесплатно получать: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- информацию об услугах МКУК «КДЦ Батаминского МО».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консультативную помощь в поиске и подборе источников информации;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консультативную помощь в пользовании ресурсами, оборудованием и техническими средствами.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3.1.3.</w:t>
      </w:r>
      <w:r w:rsidRPr="005D4D10">
        <w:rPr>
          <w:rFonts w:ascii="Times New Roman" w:hAnsi="Times New Roman" w:cs="Times New Roman"/>
          <w:b/>
          <w:sz w:val="28"/>
          <w:szCs w:val="28"/>
        </w:rPr>
        <w:t xml:space="preserve"> Пользователи имеют право: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участвовать в управлении МКУК «КДЦ Батаминского МО» через попечительские советы или иные общественные творческие объединения, создаваемые по согласованию с МКУК «КДЦ Батаминского МО» и ее учредителем;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участвовать в мероприятиях МКУК «КДЦ Батаминского МО»;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совместно с МКУК «КДЦ Батаминского МО»  создавать клубы и кружки по интересам, сообщества друзей МКУК «КДЦ Батаминского МО», другие творческие объединения;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вносить предложения по оптимизации деятельности МКУК «КДЦ Батаминского МО»;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обжаловать неправомерные действия должностных МКУК «КДЦ Батаминского МО», ущемляющие права пользователей в соответствии с действующим законодательством Российской Федерации;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лица с ограниченными физическими возможностями имеют право на нестационарное обслуживание по договору с МКУК «КДЦ Батаминского МО».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3.2. Пользователи МКУК «КДЦ Батаминского МО» обязаны: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3.2.1. Ознакомиться с настоящими Правилами и подтвердить обязательство об их выполнении подписью в журнале учета клубных формирований. 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3.2.2. П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редъявлять карточку пользователя при входе в МКУК «КДЦ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lastRenderedPageBreak/>
        <w:t>Батаминского МО» и выходе из него, а также по любому требованию работников МКУК «КДЦ Батаминского МО», сообщать о его утере руководителю клубного формирования.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3.2.3. Бережно относиться к интерьеру помещений, техническим средствам и инженерным коммуникациям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3.2.4. Бережно относиться к информационным материалам, реквизиту МКУК «КДЦ Батаминского МО». 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3.2.5. Возвращать полученный реквизит в установленные сроки.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3.2.6. Не нарушать расстановку реквизита в отделах с открытым доступом.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D4D10">
        <w:rPr>
          <w:rFonts w:ascii="Times New Roman" w:hAnsi="Times New Roman" w:cs="Times New Roman"/>
          <w:spacing w:val="8"/>
          <w:sz w:val="28"/>
          <w:szCs w:val="28"/>
        </w:rPr>
        <w:t>3.2.7. Предоставлять  личный реквизит в случае необходимости.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D4D10">
        <w:rPr>
          <w:rFonts w:ascii="Times New Roman" w:hAnsi="Times New Roman" w:cs="Times New Roman"/>
          <w:spacing w:val="8"/>
          <w:sz w:val="28"/>
          <w:szCs w:val="28"/>
        </w:rPr>
        <w:t>3.2.8. Ставить в известность руководителя клубного формирования о завершении работы с реквизитом или его некомплектности.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3.2.9. Нести материальную ответственность за выданный реквизит.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3.2.10. При утере или порче реквизита из фондов МКУК «КДЦ Батаминского МО» заменять их идентичными или равноценными. 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3.2.11. В иных случаях нанесения вреда имуществу или персоналу МКУК «КДЦ Батаминского МО»  пользователи несут ответственность в соответствии с действующим законодательством (ГК, УК).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3.2.12. Ответственность за материальный ущерб, МКУК «КДЦ Батаминского МО» несовершеннолетними пользователями, несут их родители, </w:t>
      </w:r>
      <w:r w:rsidRPr="005D4D10">
        <w:rPr>
          <w:rFonts w:ascii="Times New Roman" w:hAnsi="Times New Roman" w:cs="Times New Roman"/>
          <w:sz w:val="28"/>
          <w:szCs w:val="28"/>
        </w:rPr>
        <w:t>усыновители, опекуны или лица и учреждения, их заменяющие.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3.2.13. Соблюдать режим работы МКУК «КДЦ Батаминского МО», порядок и дисциплину в его помещениях.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3.2.14. Возвращать все числящиеся за пользователем реквизиты и сдавать карточку пользователя в случае отказа от услуг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080"/>
        </w:tabs>
        <w:autoSpaceDE w:val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b/>
          <w:spacing w:val="-2"/>
          <w:sz w:val="28"/>
          <w:szCs w:val="28"/>
        </w:rPr>
        <w:t>3.3. Пользователи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4D10">
        <w:rPr>
          <w:rFonts w:ascii="Times New Roman" w:hAnsi="Times New Roman" w:cs="Times New Roman"/>
          <w:b/>
          <w:spacing w:val="-2"/>
          <w:sz w:val="28"/>
          <w:szCs w:val="28"/>
        </w:rPr>
        <w:t>МКУК «КДЦ Батаминского МО»  не должны: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3.3.1. Передавать свою карточку пользователя другим лицам или пользоваться чужой карточкой пользователя.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3.3.2. Пользоваться мобильной связью при занятии в клубном формировании.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3.3.3. Входить в помещения, для проведения занятий в верхней одежде, с портфелями, сумками размером более 15х20 см, непрозрачными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полиэтиленовыми пакетами.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3.3.4. Корректировать полученный реквизит или осуществлять над ним и иным имуществом МКУК «КДЦ Батаминского МО» действия, ведущие к их порче и утрате.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3.3.5. Выносить реквизит из помещения МКУК «КДЦ Батаминского МО», если не сделана пометка в журнале учета клубного формирования или в карточке учета.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color w:val="333399"/>
          <w:spacing w:val="-2"/>
          <w:sz w:val="28"/>
          <w:szCs w:val="28"/>
        </w:rPr>
      </w:pP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3.3.6. Нарушать порядок расстановки реквизита в хранилище.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3.3.7. Приходить в МКУК «КДЦ Батаминского МО» в состоянии алкогольного и наркотического опьянения, распивать спиртные напитки в помещениях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3.3.8. Находиться в помещении МКУК «КДЦ Батаминского МО» в неопрятной, пачкающей одежде.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3.3.9. Курить в помещениях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3.3.10. Вносить и употреблять в помещениях МКУК «КДЦ Батаминского МО» продукты питания и напитки, за исключением отведенных для этого мест.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3.3.11. Приводить в помещения МКУК «КДЦ Батаминского МО» животных.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3.3.12. Расклеивать и размещать в МКУК «КДЦ Батаминского МО» без разрешения администрации объявления, плакаты и другую продукцию рекламного и информационного содержания.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3.4. Пользователи лишаются права пользования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 МКУК «КДЦ Батаминского МО»</w:t>
      </w:r>
      <w:r w:rsidRPr="005D4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10">
        <w:rPr>
          <w:rFonts w:ascii="Times New Roman" w:hAnsi="Times New Roman" w:cs="Times New Roman"/>
          <w:sz w:val="28"/>
          <w:szCs w:val="28"/>
        </w:rPr>
        <w:t xml:space="preserve">на срок, определенный администрацией, или исключаются из числа пользователей 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МКУК «КДЦ Батаминского МО» </w:t>
      </w:r>
      <w:r w:rsidRPr="005D4D1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D4D10" w:rsidRPr="005D4D10" w:rsidRDefault="005D4D10" w:rsidP="005D4D10">
      <w:pPr>
        <w:shd w:val="clear" w:color="auto" w:fill="FFFFFF"/>
        <w:tabs>
          <w:tab w:val="left" w:pos="672"/>
        </w:tabs>
        <w:spacing w:before="38" w:line="264" w:lineRule="exact"/>
        <w:ind w:left="672" w:hanging="672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5D4D10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Pr="005D4D10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Pr="005D4D10">
        <w:rPr>
          <w:rFonts w:ascii="Times New Roman" w:hAnsi="Times New Roman" w:cs="Times New Roman"/>
          <w:spacing w:val="6"/>
          <w:sz w:val="28"/>
          <w:szCs w:val="28"/>
        </w:rPr>
        <w:t xml:space="preserve">несвоевременного возврата реквизита и не </w:t>
      </w:r>
      <w:r w:rsidRPr="005D4D10">
        <w:rPr>
          <w:rFonts w:ascii="Times New Roman" w:hAnsi="Times New Roman" w:cs="Times New Roman"/>
          <w:spacing w:val="14"/>
          <w:sz w:val="28"/>
          <w:szCs w:val="28"/>
        </w:rPr>
        <w:t>принятия мер к продлению срока пользования им в течение длительного времени;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преднамеренного повреждения имущества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 МКУК «КДЦ Батаминского МО»</w:t>
      </w:r>
      <w:r w:rsidRPr="005D4D10">
        <w:rPr>
          <w:rFonts w:ascii="Times New Roman" w:hAnsi="Times New Roman" w:cs="Times New Roman"/>
          <w:sz w:val="28"/>
          <w:szCs w:val="28"/>
        </w:rPr>
        <w:t>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- отказа возместить причиненный материальный ущерб;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lastRenderedPageBreak/>
        <w:t>- неэтичного поведения в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 МКУК «КДЦ Батаминского МО»</w:t>
      </w:r>
      <w:r w:rsidRPr="005D4D10">
        <w:rPr>
          <w:rFonts w:ascii="Times New Roman" w:hAnsi="Times New Roman" w:cs="Times New Roman"/>
          <w:sz w:val="28"/>
          <w:szCs w:val="28"/>
        </w:rPr>
        <w:t xml:space="preserve">, мешающего деятельности других пользователей и персоналу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МКУК «КДЦ Батаминского МО».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D10">
        <w:rPr>
          <w:rFonts w:ascii="Times New Roman" w:hAnsi="Times New Roman" w:cs="Times New Roman"/>
          <w:b/>
          <w:caps/>
          <w:sz w:val="28"/>
          <w:szCs w:val="28"/>
        </w:rPr>
        <w:t>4. права и Обязанности МКУК «КДЦ Батаминского мо»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>4.1. МКУК «КДЦ Батаминского МО» имеет право: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4.1.1.</w:t>
      </w:r>
      <w:r w:rsidRPr="005D4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10">
        <w:rPr>
          <w:rFonts w:ascii="Times New Roman" w:hAnsi="Times New Roman" w:cs="Times New Roman"/>
          <w:sz w:val="28"/>
          <w:szCs w:val="28"/>
        </w:rPr>
        <w:t>С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амостоятельно, в соответствии со своим Уставом и </w:t>
      </w:r>
      <w:r w:rsidRPr="005D4D10">
        <w:rPr>
          <w:rFonts w:ascii="Times New Roman" w:hAnsi="Times New Roman" w:cs="Times New Roman"/>
          <w:sz w:val="28"/>
          <w:szCs w:val="28"/>
        </w:rPr>
        <w:t xml:space="preserve">настоящими Правилами,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разрабатывать по согласованию с учредителем свои документы: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pacing w:val="-2"/>
          <w:sz w:val="28"/>
          <w:szCs w:val="28"/>
        </w:rPr>
        <w:t>- Правила пользования МКУК «КДЦ Батаминского МО»;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перечень платных услуг, который определяет порядок, время, стоимость и сроки оказания услуг;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- режим работы подразделений, обслуживающих пользователей;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- виды и размеры компенсации за нанесенный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МКУК «КДЦ Батаминского МО» </w:t>
      </w:r>
      <w:r w:rsidRPr="005D4D10">
        <w:rPr>
          <w:rFonts w:ascii="Times New Roman" w:hAnsi="Times New Roman" w:cs="Times New Roman"/>
          <w:sz w:val="28"/>
          <w:szCs w:val="28"/>
        </w:rPr>
        <w:t xml:space="preserve">материальный ущерб, штрафные санкции за нарушение порядка пользования полученными реквизитами. 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4.1.2.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МКУК «КДЦ Батаминского МО» </w:t>
      </w:r>
      <w:r w:rsidRPr="005D4D10">
        <w:rPr>
          <w:rFonts w:ascii="Times New Roman" w:hAnsi="Times New Roman" w:cs="Times New Roman"/>
          <w:sz w:val="28"/>
          <w:szCs w:val="28"/>
        </w:rPr>
        <w:t>вправе вносить изменения и дополнения в указанные документы в связи с изменениями в законодательстве и технологических процессах.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b/>
          <w:sz w:val="28"/>
          <w:szCs w:val="28"/>
        </w:rPr>
        <w:t xml:space="preserve">4.2. МКУК «КДЦ Батаминского МО» </w:t>
      </w:r>
      <w:r w:rsidRPr="005D4D10">
        <w:rPr>
          <w:rFonts w:ascii="Times New Roman" w:hAnsi="Times New Roman" w:cs="Times New Roman"/>
          <w:b/>
          <w:spacing w:val="-2"/>
          <w:sz w:val="28"/>
          <w:szCs w:val="28"/>
        </w:rPr>
        <w:t>обязано: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>4.2.1. Создавать комфортные условия для осуществления прав пользователей на свободный доступ к реквизитам из фондов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4.2.2.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Осуществлять репертуарное и информационное обеспечение пользователей, используя последние достижения в области информационных технологий.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4.2.3.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Обеспечивать высокую культуру обслуживания пользователей, оказывать им помощь в подборке необходимого  реквизита и иных материалов путем устных консультаций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4.2.4.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Осуществлять учет, хранение и использование находящихся в фондах МКУК «КДЦ Батаминского МО» реквизита в установленном законодательством порядке, обеспечивать их сохранность и рациональное использование.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lastRenderedPageBreak/>
        <w:t xml:space="preserve">4.2.5. Поддерживать помещения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 xml:space="preserve">МКУК «КДЦ Батаминского МО» </w:t>
      </w:r>
      <w:r w:rsidRPr="005D4D10">
        <w:rPr>
          <w:rFonts w:ascii="Times New Roman" w:hAnsi="Times New Roman" w:cs="Times New Roman"/>
          <w:sz w:val="28"/>
          <w:szCs w:val="28"/>
        </w:rPr>
        <w:t>для пользователей в состоянии, соответствующем санитарным и противопожарным нормам и правилам.</w:t>
      </w:r>
    </w:p>
    <w:p w:rsidR="005D4D10" w:rsidRPr="005D4D10" w:rsidRDefault="005D4D10" w:rsidP="005D4D1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4.2.6.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Соблюдать конфиденциальность информации о персональных данных граждан, являющихся пользователями МКУК «КДЦ Батаминского МО». Конфиденциальность информации в отношении организаций, пользующихся МКУК «КДЦ Батаминского МО» определяется в  договорах с этими организациями.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4.2.7.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Проводить культурно-просветительскую работу, развивая различные формы общения и объединений пользователей по интересам.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4.2.8.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По требованию пользователей предоставлять информацию об услугах МКУК «КДЦ Батаминского МО».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4.2.9.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Рекламировать МКУК «КДЦ Батаминского МО» и его услуги среди населения, привлекая его к  участию в клубных формированиях и массовых мероприятиях.</w:t>
      </w: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4D10" w:rsidRPr="005D4D10" w:rsidRDefault="005D4D10" w:rsidP="005D4D10">
      <w:pPr>
        <w:widowControl w:val="0"/>
        <w:shd w:val="clear" w:color="auto" w:fill="FFFFFF"/>
        <w:tabs>
          <w:tab w:val="left" w:pos="1195"/>
        </w:tabs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D10">
        <w:rPr>
          <w:rFonts w:ascii="Times New Roman" w:hAnsi="Times New Roman" w:cs="Times New Roman"/>
          <w:sz w:val="28"/>
          <w:szCs w:val="28"/>
        </w:rPr>
        <w:t xml:space="preserve">4.2.10. </w:t>
      </w:r>
      <w:r w:rsidRPr="005D4D10">
        <w:rPr>
          <w:rFonts w:ascii="Times New Roman" w:hAnsi="Times New Roman" w:cs="Times New Roman"/>
          <w:spacing w:val="-2"/>
          <w:sz w:val="28"/>
          <w:szCs w:val="28"/>
        </w:rPr>
        <w:t>Персонал МКУК «КДЦ Батаминского МО» обязан быть внимательным, вежливым и толерантным при общении с пользователями.</w:t>
      </w:r>
    </w:p>
    <w:p w:rsidR="005D4D10" w:rsidRDefault="005D4D10" w:rsidP="005D4D10">
      <w:pPr>
        <w:rPr>
          <w:b/>
          <w:sz w:val="28"/>
          <w:szCs w:val="28"/>
        </w:rPr>
      </w:pPr>
    </w:p>
    <w:p w:rsidR="005D4D10" w:rsidRDefault="005D4D10" w:rsidP="005D4D10">
      <w:pPr>
        <w:rPr>
          <w:b/>
          <w:sz w:val="28"/>
          <w:szCs w:val="28"/>
        </w:rPr>
      </w:pPr>
    </w:p>
    <w:p w:rsidR="005D4D10" w:rsidRDefault="005D4D10" w:rsidP="005D4D10">
      <w:pPr>
        <w:rPr>
          <w:b/>
          <w:sz w:val="28"/>
          <w:szCs w:val="28"/>
        </w:rPr>
      </w:pPr>
    </w:p>
    <w:p w:rsidR="005D4D10" w:rsidRDefault="005D4D10" w:rsidP="005D4D10">
      <w:pPr>
        <w:jc w:val="both"/>
      </w:pPr>
    </w:p>
    <w:p w:rsidR="005D4D10" w:rsidRDefault="005D4D10" w:rsidP="005D4D10">
      <w:pPr>
        <w:rPr>
          <w:b/>
          <w:caps/>
          <w:spacing w:val="8"/>
          <w:sz w:val="28"/>
          <w:szCs w:val="28"/>
        </w:rPr>
      </w:pPr>
    </w:p>
    <w:p w:rsidR="005D4D10" w:rsidRDefault="005D4D10" w:rsidP="005D4D10">
      <w:pPr>
        <w:jc w:val="center"/>
        <w:rPr>
          <w:b/>
          <w:caps/>
          <w:spacing w:val="8"/>
          <w:sz w:val="28"/>
          <w:szCs w:val="28"/>
        </w:rPr>
      </w:pPr>
    </w:p>
    <w:p w:rsidR="005D4D10" w:rsidRDefault="005D4D10" w:rsidP="005D4D10">
      <w:pPr>
        <w:jc w:val="center"/>
        <w:rPr>
          <w:b/>
          <w:caps/>
          <w:spacing w:val="8"/>
          <w:sz w:val="28"/>
          <w:szCs w:val="28"/>
        </w:rPr>
      </w:pPr>
    </w:p>
    <w:p w:rsidR="005D4D10" w:rsidRDefault="005D4D10" w:rsidP="005D4D10">
      <w:pPr>
        <w:jc w:val="center"/>
        <w:rPr>
          <w:b/>
          <w:caps/>
          <w:spacing w:val="8"/>
          <w:sz w:val="28"/>
          <w:szCs w:val="28"/>
        </w:rPr>
      </w:pPr>
    </w:p>
    <w:p w:rsidR="005D4D10" w:rsidRDefault="005D4D10" w:rsidP="005D4D10">
      <w:pPr>
        <w:rPr>
          <w:b/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5D4D10" w:rsidRDefault="005D4D10" w:rsidP="005D4D10">
      <w:pPr>
        <w:ind w:left="708"/>
        <w:rPr>
          <w:color w:val="333399"/>
          <w:spacing w:val="8"/>
          <w:sz w:val="28"/>
          <w:szCs w:val="28"/>
        </w:rPr>
      </w:pPr>
    </w:p>
    <w:p w:rsidR="00CC1C18" w:rsidRPr="005D4D10" w:rsidRDefault="00CC1C18">
      <w:pPr>
        <w:rPr>
          <w:rFonts w:ascii="Times New Roman" w:hAnsi="Times New Roman" w:cs="Times New Roman"/>
        </w:rPr>
      </w:pPr>
    </w:p>
    <w:sectPr w:rsidR="00CC1C18" w:rsidRPr="005D4D10">
      <w:footnotePr>
        <w:pos w:val="beneathText"/>
      </w:footnotePr>
      <w:pgSz w:w="11905" w:h="16837"/>
      <w:pgMar w:top="630" w:right="851" w:bottom="113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D4D10"/>
    <w:rsid w:val="005D4D10"/>
    <w:rsid w:val="00C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5D4D10"/>
    <w:pPr>
      <w:suppressAutoHyphens/>
      <w:spacing w:after="0" w:line="240" w:lineRule="auto"/>
      <w:jc w:val="center"/>
    </w:pPr>
    <w:rPr>
      <w:rFonts w:ascii="Georgia" w:eastAsia="Times New Roman" w:hAnsi="Georgia" w:cs="Times New Roman"/>
      <w:color w:val="272936"/>
      <w:sz w:val="18"/>
      <w:szCs w:val="18"/>
      <w:lang w:eastAsia="ar-SA"/>
    </w:rPr>
  </w:style>
  <w:style w:type="paragraph" w:customStyle="1" w:styleId="a3">
    <w:name w:val="Содержимое таблицы"/>
    <w:basedOn w:val="a"/>
    <w:rsid w:val="005D4D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2015-02-06T04:34:00Z</dcterms:created>
  <dcterms:modified xsi:type="dcterms:W3CDTF">2015-02-06T04:38:00Z</dcterms:modified>
</cp:coreProperties>
</file>