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CC" w:rsidRDefault="00145B60" w:rsidP="00D742CC">
      <w:pPr>
        <w:jc w:val="center"/>
        <w:rPr>
          <w:rFonts w:ascii="Times New Roman" w:hAnsi="Times New Roman" w:cs="Times New Roman"/>
          <w:sz w:val="24"/>
          <w:szCs w:val="24"/>
        </w:rPr>
      </w:pPr>
      <w:r w:rsidRPr="00145B60">
        <w:rPr>
          <w:rFonts w:ascii="Arial" w:eastAsia="Times New Roman" w:hAnsi="Arial" w:cs="Arial"/>
          <w:color w:val="000000"/>
          <w:sz w:val="18"/>
          <w:szCs w:val="18"/>
        </w:rPr>
        <w:t> </w:t>
      </w:r>
      <w:r w:rsidR="00D742CC" w:rsidRPr="00522990">
        <w:rPr>
          <w:rFonts w:ascii="Times New Roman" w:hAnsi="Times New Roman" w:cs="Times New Roman"/>
          <w:sz w:val="24"/>
          <w:szCs w:val="24"/>
        </w:rPr>
        <w:t>Российская Федерация</w:t>
      </w:r>
      <w:r w:rsidR="00D742CC" w:rsidRPr="00522990">
        <w:rPr>
          <w:rFonts w:ascii="Times New Roman" w:hAnsi="Times New Roman" w:cs="Times New Roman"/>
          <w:sz w:val="24"/>
          <w:szCs w:val="24"/>
        </w:rPr>
        <w:br/>
      </w:r>
      <w:r w:rsidR="00D742CC">
        <w:rPr>
          <w:rFonts w:ascii="Times New Roman" w:hAnsi="Times New Roman" w:cs="Times New Roman"/>
          <w:sz w:val="24"/>
          <w:szCs w:val="24"/>
        </w:rPr>
        <w:t xml:space="preserve"> Иркутская область</w:t>
      </w:r>
    </w:p>
    <w:p w:rsidR="00D742CC" w:rsidRDefault="00D742CC" w:rsidP="00D742CC">
      <w:pPr>
        <w:jc w:val="center"/>
        <w:rPr>
          <w:rFonts w:ascii="Times New Roman" w:hAnsi="Times New Roman" w:cs="Times New Roman"/>
          <w:sz w:val="24"/>
          <w:szCs w:val="24"/>
        </w:rPr>
      </w:pPr>
      <w:r>
        <w:rPr>
          <w:rFonts w:ascii="Times New Roman" w:hAnsi="Times New Roman" w:cs="Times New Roman"/>
          <w:sz w:val="24"/>
          <w:szCs w:val="24"/>
        </w:rPr>
        <w:t>Зиминский район</w:t>
      </w:r>
      <w:r w:rsidRPr="00522990">
        <w:rPr>
          <w:rFonts w:ascii="Times New Roman" w:hAnsi="Times New Roman" w:cs="Times New Roman"/>
          <w:sz w:val="24"/>
          <w:szCs w:val="24"/>
        </w:rPr>
        <w:br/>
      </w:r>
      <w:r>
        <w:rPr>
          <w:rFonts w:ascii="Times New Roman" w:hAnsi="Times New Roman" w:cs="Times New Roman"/>
          <w:sz w:val="24"/>
          <w:szCs w:val="24"/>
        </w:rPr>
        <w:t xml:space="preserve"> </w:t>
      </w:r>
      <w:r w:rsidRPr="0052299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522990">
        <w:rPr>
          <w:rFonts w:ascii="Times New Roman" w:hAnsi="Times New Roman" w:cs="Times New Roman"/>
          <w:sz w:val="24"/>
          <w:szCs w:val="24"/>
        </w:rPr>
        <w:t>Батаминского муниципального образования </w:t>
      </w:r>
      <w:r>
        <w:rPr>
          <w:rFonts w:ascii="Times New Roman" w:hAnsi="Times New Roman" w:cs="Times New Roman"/>
          <w:sz w:val="24"/>
          <w:szCs w:val="24"/>
        </w:rPr>
        <w:br/>
      </w:r>
      <w:r>
        <w:rPr>
          <w:rFonts w:ascii="Times New Roman" w:hAnsi="Times New Roman" w:cs="Times New Roman"/>
          <w:sz w:val="24"/>
          <w:szCs w:val="24"/>
        </w:rPr>
        <w:br/>
      </w:r>
      <w:r w:rsidRPr="00724C42">
        <w:rPr>
          <w:rFonts w:ascii="Times New Roman" w:hAnsi="Times New Roman" w:cs="Times New Roman"/>
          <w:b/>
          <w:sz w:val="24"/>
          <w:szCs w:val="24"/>
        </w:rPr>
        <w:t>ПОСТАНОВЛЕНИЕ</w:t>
      </w:r>
    </w:p>
    <w:p w:rsidR="00D742CC" w:rsidRPr="00522990" w:rsidRDefault="00D742CC" w:rsidP="00D742CC">
      <w:pPr>
        <w:rPr>
          <w:rFonts w:ascii="Times New Roman" w:hAnsi="Times New Roman" w:cs="Times New Roman"/>
          <w:sz w:val="24"/>
          <w:szCs w:val="24"/>
        </w:rPr>
      </w:pPr>
      <w:r>
        <w:rPr>
          <w:rFonts w:ascii="Times New Roman" w:hAnsi="Times New Roman" w:cs="Times New Roman"/>
          <w:sz w:val="24"/>
          <w:szCs w:val="24"/>
        </w:rPr>
        <w:t xml:space="preserve">от  </w:t>
      </w:r>
      <w:r w:rsidR="00454753">
        <w:rPr>
          <w:rFonts w:ascii="Times New Roman" w:hAnsi="Times New Roman" w:cs="Times New Roman"/>
          <w:sz w:val="24"/>
          <w:szCs w:val="24"/>
        </w:rPr>
        <w:t>10 сентября</w:t>
      </w:r>
      <w:r w:rsidRPr="00522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2990">
        <w:rPr>
          <w:rFonts w:ascii="Times New Roman" w:hAnsi="Times New Roman" w:cs="Times New Roman"/>
          <w:sz w:val="24"/>
          <w:szCs w:val="24"/>
        </w:rPr>
        <w:t>20</w:t>
      </w:r>
      <w:r>
        <w:rPr>
          <w:rFonts w:ascii="Times New Roman" w:hAnsi="Times New Roman" w:cs="Times New Roman"/>
          <w:sz w:val="24"/>
          <w:szCs w:val="24"/>
        </w:rPr>
        <w:t>14</w:t>
      </w:r>
      <w:r w:rsidRPr="00522990">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4547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2990">
        <w:rPr>
          <w:rFonts w:ascii="Times New Roman" w:hAnsi="Times New Roman" w:cs="Times New Roman"/>
          <w:sz w:val="24"/>
          <w:szCs w:val="24"/>
        </w:rPr>
        <w:t xml:space="preserve">№ </w:t>
      </w:r>
      <w:r w:rsidR="00454753">
        <w:rPr>
          <w:rFonts w:ascii="Times New Roman" w:hAnsi="Times New Roman" w:cs="Times New Roman"/>
          <w:sz w:val="24"/>
          <w:szCs w:val="24"/>
        </w:rPr>
        <w:t xml:space="preserve"> 59</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Батама</w:t>
      </w:r>
      <w:proofErr w:type="spellEnd"/>
      <w:r w:rsidR="00454753">
        <w:rPr>
          <w:rFonts w:ascii="Times New Roman" w:hAnsi="Times New Roman" w:cs="Times New Roman"/>
          <w:sz w:val="24"/>
          <w:szCs w:val="24"/>
        </w:rPr>
        <w:t>.</w:t>
      </w:r>
    </w:p>
    <w:p w:rsidR="00145B60" w:rsidRPr="00145B60" w:rsidRDefault="00145B60" w:rsidP="00145B60">
      <w:pPr>
        <w:shd w:val="clear" w:color="auto" w:fill="FFFFFF"/>
        <w:spacing w:after="105" w:line="240" w:lineRule="auto"/>
        <w:ind w:firstLine="450"/>
        <w:jc w:val="both"/>
        <w:rPr>
          <w:rFonts w:ascii="Arial" w:eastAsia="Times New Roman" w:hAnsi="Arial" w:cs="Arial"/>
          <w:color w:val="000000"/>
          <w:sz w:val="18"/>
          <w:szCs w:val="18"/>
        </w:rPr>
      </w:pPr>
    </w:p>
    <w:p w:rsidR="00145B60" w:rsidRPr="00145B60" w:rsidRDefault="00145B60" w:rsidP="00145B60">
      <w:pPr>
        <w:shd w:val="clear" w:color="auto" w:fill="FFFFFF"/>
        <w:spacing w:after="105" w:line="240" w:lineRule="auto"/>
        <w:jc w:val="center"/>
        <w:outlineLvl w:val="1"/>
        <w:rPr>
          <w:rFonts w:ascii="Times New Roman" w:eastAsia="Times New Roman" w:hAnsi="Times New Roman" w:cs="Times New Roman"/>
          <w:b/>
          <w:bCs/>
          <w:color w:val="000000"/>
          <w:sz w:val="24"/>
          <w:szCs w:val="24"/>
        </w:rPr>
      </w:pPr>
      <w:r w:rsidRPr="00145B60">
        <w:rPr>
          <w:rFonts w:ascii="Times New Roman" w:eastAsia="Times New Roman" w:hAnsi="Times New Roman" w:cs="Times New Roman"/>
          <w:b/>
          <w:bCs/>
          <w:color w:val="000000"/>
          <w:sz w:val="24"/>
          <w:szCs w:val="24"/>
        </w:rPr>
        <w:t xml:space="preserve">Об утверждении «Порядка </w:t>
      </w:r>
      <w:r w:rsidR="00454753">
        <w:rPr>
          <w:rFonts w:ascii="Times New Roman" w:eastAsia="Times New Roman" w:hAnsi="Times New Roman" w:cs="Times New Roman"/>
          <w:b/>
          <w:bCs/>
          <w:color w:val="000000"/>
          <w:sz w:val="24"/>
          <w:szCs w:val="24"/>
        </w:rPr>
        <w:t>разработки, формирования, реализации и оценки эффективности муниципальных  программ»</w:t>
      </w:r>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 </w:t>
      </w:r>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 xml:space="preserve">В целях приведения муниципальных правовых актов в соответствие с Федеральным законом от 7 мая 2013 года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администрация </w:t>
      </w:r>
      <w:r w:rsidR="00D742CC">
        <w:rPr>
          <w:rFonts w:ascii="Times New Roman" w:eastAsia="Times New Roman" w:hAnsi="Times New Roman" w:cs="Times New Roman"/>
          <w:color w:val="000000"/>
          <w:sz w:val="24"/>
          <w:szCs w:val="24"/>
        </w:rPr>
        <w:t xml:space="preserve"> Батаминского муниципального образования</w:t>
      </w:r>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ПОСТАНОВЛЯЕТ:</w:t>
      </w:r>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1. Утвердить прилагаемые:</w:t>
      </w:r>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 xml:space="preserve">1.1. Порядок принятия решений о разработке муниципальных программ, их формирования и реализации в </w:t>
      </w:r>
      <w:r w:rsidR="00D742CC">
        <w:rPr>
          <w:rFonts w:ascii="Times New Roman" w:eastAsia="Times New Roman" w:hAnsi="Times New Roman" w:cs="Times New Roman"/>
          <w:color w:val="000000"/>
          <w:sz w:val="24"/>
          <w:szCs w:val="24"/>
        </w:rPr>
        <w:t xml:space="preserve"> Батаминском муниципальном образовании</w:t>
      </w:r>
      <w:r w:rsidRPr="00145B60">
        <w:rPr>
          <w:rFonts w:ascii="Times New Roman" w:eastAsia="Times New Roman" w:hAnsi="Times New Roman" w:cs="Times New Roman"/>
          <w:color w:val="000000"/>
          <w:sz w:val="24"/>
          <w:szCs w:val="24"/>
        </w:rPr>
        <w:t xml:space="preserve"> (приложение №1).</w:t>
      </w:r>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 xml:space="preserve">1.2. Порядок </w:t>
      </w:r>
      <w:proofErr w:type="gramStart"/>
      <w:r w:rsidRPr="00145B60">
        <w:rPr>
          <w:rFonts w:ascii="Times New Roman" w:eastAsia="Times New Roman" w:hAnsi="Times New Roman" w:cs="Times New Roman"/>
          <w:color w:val="000000"/>
          <w:sz w:val="24"/>
          <w:szCs w:val="24"/>
        </w:rPr>
        <w:t>проведения оценки эффективности реализации муниципальных программ</w:t>
      </w:r>
      <w:proofErr w:type="gramEnd"/>
      <w:r w:rsidRPr="00145B60">
        <w:rPr>
          <w:rFonts w:ascii="Times New Roman" w:eastAsia="Times New Roman" w:hAnsi="Times New Roman" w:cs="Times New Roman"/>
          <w:color w:val="000000"/>
          <w:sz w:val="24"/>
          <w:szCs w:val="24"/>
        </w:rPr>
        <w:t xml:space="preserve"> в </w:t>
      </w:r>
      <w:r w:rsidR="00D742CC">
        <w:rPr>
          <w:rFonts w:ascii="Times New Roman" w:eastAsia="Times New Roman" w:hAnsi="Times New Roman" w:cs="Times New Roman"/>
          <w:color w:val="000000"/>
          <w:sz w:val="24"/>
          <w:szCs w:val="24"/>
        </w:rPr>
        <w:t xml:space="preserve"> </w:t>
      </w:r>
      <w:r w:rsidRPr="00145B60">
        <w:rPr>
          <w:rFonts w:ascii="Times New Roman" w:eastAsia="Times New Roman" w:hAnsi="Times New Roman" w:cs="Times New Roman"/>
          <w:color w:val="000000"/>
          <w:sz w:val="24"/>
          <w:szCs w:val="24"/>
        </w:rPr>
        <w:t xml:space="preserve"> </w:t>
      </w:r>
      <w:r w:rsidR="00D742CC">
        <w:rPr>
          <w:rFonts w:ascii="Times New Roman" w:eastAsia="Times New Roman" w:hAnsi="Times New Roman" w:cs="Times New Roman"/>
          <w:color w:val="000000"/>
          <w:sz w:val="24"/>
          <w:szCs w:val="24"/>
        </w:rPr>
        <w:t>Батаминском муниципальном образовании</w:t>
      </w:r>
      <w:r w:rsidR="00D742CC" w:rsidRPr="00145B60">
        <w:rPr>
          <w:rFonts w:ascii="Times New Roman" w:eastAsia="Times New Roman" w:hAnsi="Times New Roman" w:cs="Times New Roman"/>
          <w:color w:val="000000"/>
          <w:sz w:val="24"/>
          <w:szCs w:val="24"/>
        </w:rPr>
        <w:t xml:space="preserve"> </w:t>
      </w:r>
      <w:r w:rsidRPr="00145B60">
        <w:rPr>
          <w:rFonts w:ascii="Times New Roman" w:eastAsia="Times New Roman" w:hAnsi="Times New Roman" w:cs="Times New Roman"/>
          <w:color w:val="000000"/>
          <w:sz w:val="24"/>
          <w:szCs w:val="24"/>
        </w:rPr>
        <w:t>(приложение №2).</w:t>
      </w:r>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 xml:space="preserve">2. Действие Порядка принятия решений о разработке муниципальных программ, их формирования и реализации в </w:t>
      </w:r>
      <w:r w:rsidR="00D742CC">
        <w:rPr>
          <w:rFonts w:ascii="Times New Roman" w:eastAsia="Times New Roman" w:hAnsi="Times New Roman" w:cs="Times New Roman"/>
          <w:color w:val="000000"/>
          <w:sz w:val="24"/>
          <w:szCs w:val="24"/>
        </w:rPr>
        <w:t xml:space="preserve"> Батаминском муниципальном образовании</w:t>
      </w:r>
      <w:r w:rsidRPr="00145B60">
        <w:rPr>
          <w:rFonts w:ascii="Times New Roman" w:eastAsia="Times New Roman" w:hAnsi="Times New Roman" w:cs="Times New Roman"/>
          <w:color w:val="000000"/>
          <w:sz w:val="24"/>
          <w:szCs w:val="24"/>
        </w:rPr>
        <w:t xml:space="preserve"> и Порядка </w:t>
      </w:r>
      <w:proofErr w:type="gramStart"/>
      <w:r w:rsidRPr="00145B60">
        <w:rPr>
          <w:rFonts w:ascii="Times New Roman" w:eastAsia="Times New Roman" w:hAnsi="Times New Roman" w:cs="Times New Roman"/>
          <w:color w:val="000000"/>
          <w:sz w:val="24"/>
          <w:szCs w:val="24"/>
        </w:rPr>
        <w:t>проведения оценки эффективности реализации муниципальных программ</w:t>
      </w:r>
      <w:proofErr w:type="gramEnd"/>
      <w:r w:rsidRPr="00145B60">
        <w:rPr>
          <w:rFonts w:ascii="Times New Roman" w:eastAsia="Times New Roman" w:hAnsi="Times New Roman" w:cs="Times New Roman"/>
          <w:color w:val="000000"/>
          <w:sz w:val="24"/>
          <w:szCs w:val="24"/>
        </w:rPr>
        <w:t xml:space="preserve"> в </w:t>
      </w:r>
      <w:r w:rsidR="00D742CC">
        <w:rPr>
          <w:rFonts w:ascii="Times New Roman" w:eastAsia="Times New Roman" w:hAnsi="Times New Roman" w:cs="Times New Roman"/>
          <w:color w:val="000000"/>
          <w:sz w:val="24"/>
          <w:szCs w:val="24"/>
        </w:rPr>
        <w:t>Батаминском муниципальном образовании</w:t>
      </w:r>
      <w:r w:rsidRPr="00145B60">
        <w:rPr>
          <w:rFonts w:ascii="Times New Roman" w:eastAsia="Times New Roman" w:hAnsi="Times New Roman" w:cs="Times New Roman"/>
          <w:color w:val="000000"/>
          <w:sz w:val="24"/>
          <w:szCs w:val="24"/>
        </w:rPr>
        <w:t xml:space="preserve">, утвержденных настоящим постановлением, распространяются на правоотношения, возникающие при формировании и исполнении бюджета </w:t>
      </w:r>
      <w:r w:rsidR="00D742CC">
        <w:rPr>
          <w:rFonts w:ascii="Times New Roman" w:eastAsia="Times New Roman" w:hAnsi="Times New Roman" w:cs="Times New Roman"/>
          <w:color w:val="000000"/>
          <w:sz w:val="24"/>
          <w:szCs w:val="24"/>
        </w:rPr>
        <w:t xml:space="preserve"> Батаминском муниципальном </w:t>
      </w:r>
      <w:proofErr w:type="gramStart"/>
      <w:r w:rsidR="00D742CC">
        <w:rPr>
          <w:rFonts w:ascii="Times New Roman" w:eastAsia="Times New Roman" w:hAnsi="Times New Roman" w:cs="Times New Roman"/>
          <w:color w:val="000000"/>
          <w:sz w:val="24"/>
          <w:szCs w:val="24"/>
        </w:rPr>
        <w:t>образовании</w:t>
      </w:r>
      <w:proofErr w:type="gramEnd"/>
      <w:r w:rsidRPr="00145B60">
        <w:rPr>
          <w:rFonts w:ascii="Times New Roman" w:eastAsia="Times New Roman" w:hAnsi="Times New Roman" w:cs="Times New Roman"/>
          <w:color w:val="000000"/>
          <w:sz w:val="24"/>
          <w:szCs w:val="24"/>
        </w:rPr>
        <w:t>, начиная с бюджета на 2014 год и плановый период 2015 и 2016 годов.</w:t>
      </w:r>
    </w:p>
    <w:p w:rsidR="00D742CC" w:rsidRPr="00145B60" w:rsidRDefault="00145B60" w:rsidP="00D742CC">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 xml:space="preserve">3. </w:t>
      </w:r>
      <w:r w:rsidR="00D742CC">
        <w:rPr>
          <w:rFonts w:ascii="Times New Roman" w:eastAsia="Times New Roman" w:hAnsi="Times New Roman" w:cs="Times New Roman"/>
          <w:color w:val="000000"/>
          <w:sz w:val="24"/>
          <w:szCs w:val="24"/>
        </w:rPr>
        <w:t xml:space="preserve"> Настоящее постановление подлежит официальному опубликованию в СМИ и разместить</w:t>
      </w:r>
      <w:r w:rsidR="00D742CC" w:rsidRPr="00D742CC">
        <w:rPr>
          <w:rFonts w:ascii="Times New Roman" w:eastAsia="Times New Roman" w:hAnsi="Times New Roman" w:cs="Times New Roman"/>
          <w:color w:val="000000"/>
          <w:sz w:val="24"/>
          <w:szCs w:val="24"/>
        </w:rPr>
        <w:t xml:space="preserve"> </w:t>
      </w:r>
      <w:r w:rsidR="00D742CC">
        <w:rPr>
          <w:rFonts w:ascii="Times New Roman" w:eastAsia="Times New Roman" w:hAnsi="Times New Roman" w:cs="Times New Roman"/>
          <w:color w:val="000000"/>
          <w:sz w:val="24"/>
          <w:szCs w:val="24"/>
        </w:rPr>
        <w:t xml:space="preserve">на </w:t>
      </w:r>
      <w:r w:rsidR="00D742CC" w:rsidRPr="00145B60">
        <w:rPr>
          <w:rFonts w:ascii="Times New Roman" w:eastAsia="Times New Roman" w:hAnsi="Times New Roman" w:cs="Times New Roman"/>
          <w:color w:val="000000"/>
          <w:sz w:val="24"/>
          <w:szCs w:val="24"/>
        </w:rPr>
        <w:t xml:space="preserve">официальном сайте администрации </w:t>
      </w:r>
      <w:r w:rsidR="00D742CC">
        <w:rPr>
          <w:rFonts w:ascii="Times New Roman" w:eastAsia="Times New Roman" w:hAnsi="Times New Roman" w:cs="Times New Roman"/>
          <w:color w:val="000000"/>
          <w:sz w:val="24"/>
          <w:szCs w:val="24"/>
        </w:rPr>
        <w:t>Батаминского муниципального образования</w:t>
      </w:r>
      <w:proofErr w:type="gramStart"/>
      <w:r w:rsidR="00D742CC">
        <w:rPr>
          <w:rFonts w:ascii="Times New Roman" w:eastAsia="Times New Roman" w:hAnsi="Times New Roman" w:cs="Times New Roman"/>
          <w:color w:val="000000"/>
          <w:sz w:val="24"/>
          <w:szCs w:val="24"/>
        </w:rPr>
        <w:t xml:space="preserve"> </w:t>
      </w:r>
      <w:r w:rsidR="00D742CC" w:rsidRPr="00145B60">
        <w:rPr>
          <w:rFonts w:ascii="Times New Roman" w:eastAsia="Times New Roman" w:hAnsi="Times New Roman" w:cs="Times New Roman"/>
          <w:color w:val="000000"/>
          <w:sz w:val="24"/>
          <w:szCs w:val="24"/>
        </w:rPr>
        <w:t>.</w:t>
      </w:r>
      <w:proofErr w:type="gramEnd"/>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p>
    <w:p w:rsidR="00D742CC" w:rsidRPr="00145B60" w:rsidRDefault="00145B60" w:rsidP="00D742CC">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 xml:space="preserve">4. </w:t>
      </w:r>
      <w:r w:rsidR="00D742CC">
        <w:rPr>
          <w:rFonts w:ascii="Times New Roman" w:eastAsia="Times New Roman" w:hAnsi="Times New Roman" w:cs="Times New Roman"/>
          <w:color w:val="000000"/>
          <w:sz w:val="24"/>
          <w:szCs w:val="24"/>
        </w:rPr>
        <w:t xml:space="preserve"> </w:t>
      </w:r>
      <w:proofErr w:type="gramStart"/>
      <w:r w:rsidR="00D742CC" w:rsidRPr="00145B60">
        <w:rPr>
          <w:rFonts w:ascii="Times New Roman" w:eastAsia="Times New Roman" w:hAnsi="Times New Roman" w:cs="Times New Roman"/>
          <w:color w:val="000000"/>
          <w:sz w:val="24"/>
          <w:szCs w:val="24"/>
        </w:rPr>
        <w:t>Контроль за</w:t>
      </w:r>
      <w:proofErr w:type="gramEnd"/>
      <w:r w:rsidR="00D742CC" w:rsidRPr="00145B60">
        <w:rPr>
          <w:rFonts w:ascii="Times New Roman" w:eastAsia="Times New Roman" w:hAnsi="Times New Roman" w:cs="Times New Roman"/>
          <w:color w:val="000000"/>
          <w:sz w:val="24"/>
          <w:szCs w:val="24"/>
        </w:rPr>
        <w:t xml:space="preserve"> исполнением настоящего постановления оставляю за собой.</w:t>
      </w:r>
    </w:p>
    <w:p w:rsidR="00D742CC" w:rsidRPr="00145B60" w:rsidRDefault="00D742CC" w:rsidP="00D742CC">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 </w:t>
      </w:r>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p>
    <w:p w:rsidR="00145B60" w:rsidRDefault="00D742CC" w:rsidP="00D742CC">
      <w:pPr>
        <w:shd w:val="clear" w:color="auto" w:fill="FFFFFF"/>
        <w:spacing w:after="10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w:t>
      </w:r>
      <w:r w:rsidR="00145B60" w:rsidRPr="00145B60">
        <w:rPr>
          <w:rFonts w:ascii="Times New Roman" w:eastAsia="Times New Roman" w:hAnsi="Times New Roman" w:cs="Times New Roman"/>
          <w:color w:val="000000"/>
          <w:sz w:val="24"/>
          <w:szCs w:val="24"/>
        </w:rPr>
        <w:t xml:space="preserve"> администрации </w:t>
      </w:r>
      <w:r>
        <w:rPr>
          <w:rFonts w:ascii="Times New Roman" w:eastAsia="Times New Roman" w:hAnsi="Times New Roman" w:cs="Times New Roman"/>
          <w:color w:val="000000"/>
          <w:sz w:val="24"/>
          <w:szCs w:val="24"/>
        </w:rPr>
        <w:t xml:space="preserve"> </w:t>
      </w:r>
    </w:p>
    <w:p w:rsidR="00D742CC" w:rsidRPr="00145B60" w:rsidRDefault="00D742CC" w:rsidP="00D742CC">
      <w:pPr>
        <w:shd w:val="clear" w:color="auto" w:fill="FFFFFF"/>
        <w:spacing w:after="10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Батаминского муниципального образования                                                 А.Б. Онучина</w:t>
      </w:r>
    </w:p>
    <w:p w:rsidR="00145B60" w:rsidRPr="00145B60" w:rsidRDefault="00145B60" w:rsidP="00145B60">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145B60">
        <w:rPr>
          <w:rFonts w:ascii="Times New Roman" w:eastAsia="Times New Roman" w:hAnsi="Times New Roman" w:cs="Times New Roman"/>
          <w:color w:val="000000"/>
          <w:sz w:val="24"/>
          <w:szCs w:val="24"/>
        </w:rPr>
        <w:t> </w:t>
      </w:r>
    </w:p>
    <w:p w:rsidR="00814B92" w:rsidRDefault="00814B92" w:rsidP="00D742CC">
      <w:pPr>
        <w:pStyle w:val="ac"/>
        <w:shd w:val="clear" w:color="auto" w:fill="FFFFFF"/>
        <w:spacing w:before="0" w:beforeAutospacing="0" w:after="105" w:afterAutospacing="0"/>
        <w:jc w:val="right"/>
        <w:rPr>
          <w:color w:val="000000"/>
        </w:rPr>
      </w:pPr>
    </w:p>
    <w:p w:rsidR="00814B92" w:rsidRDefault="00814B92" w:rsidP="00D742CC">
      <w:pPr>
        <w:pStyle w:val="ac"/>
        <w:shd w:val="clear" w:color="auto" w:fill="FFFFFF"/>
        <w:spacing w:before="0" w:beforeAutospacing="0" w:after="105" w:afterAutospacing="0"/>
        <w:jc w:val="right"/>
        <w:rPr>
          <w:color w:val="000000"/>
        </w:rPr>
      </w:pPr>
    </w:p>
    <w:p w:rsidR="00814B92" w:rsidRDefault="00814B92" w:rsidP="00D742CC">
      <w:pPr>
        <w:pStyle w:val="ac"/>
        <w:shd w:val="clear" w:color="auto" w:fill="FFFFFF"/>
        <w:spacing w:before="0" w:beforeAutospacing="0" w:after="105" w:afterAutospacing="0"/>
        <w:jc w:val="right"/>
        <w:rPr>
          <w:color w:val="000000"/>
        </w:rPr>
      </w:pPr>
    </w:p>
    <w:p w:rsidR="00814B92" w:rsidRDefault="00814B92" w:rsidP="00D742CC">
      <w:pPr>
        <w:pStyle w:val="ac"/>
        <w:shd w:val="clear" w:color="auto" w:fill="FFFFFF"/>
        <w:spacing w:before="0" w:beforeAutospacing="0" w:after="105" w:afterAutospacing="0"/>
        <w:jc w:val="right"/>
        <w:rPr>
          <w:color w:val="000000"/>
        </w:rPr>
      </w:pPr>
    </w:p>
    <w:p w:rsidR="00814B92" w:rsidRDefault="00814B92" w:rsidP="00D742CC">
      <w:pPr>
        <w:pStyle w:val="ac"/>
        <w:shd w:val="clear" w:color="auto" w:fill="FFFFFF"/>
        <w:spacing w:before="0" w:beforeAutospacing="0" w:after="105" w:afterAutospacing="0"/>
        <w:jc w:val="right"/>
        <w:rPr>
          <w:color w:val="000000"/>
        </w:rPr>
      </w:pPr>
    </w:p>
    <w:p w:rsidR="00814B92" w:rsidRDefault="00814B92" w:rsidP="00D742CC">
      <w:pPr>
        <w:pStyle w:val="ac"/>
        <w:shd w:val="clear" w:color="auto" w:fill="FFFFFF"/>
        <w:spacing w:before="0" w:beforeAutospacing="0" w:after="105" w:afterAutospacing="0"/>
        <w:jc w:val="right"/>
        <w:rPr>
          <w:color w:val="000000"/>
        </w:rPr>
      </w:pPr>
    </w:p>
    <w:p w:rsidR="00454753" w:rsidRDefault="00454753" w:rsidP="00D742CC">
      <w:pPr>
        <w:pStyle w:val="ac"/>
        <w:shd w:val="clear" w:color="auto" w:fill="FFFFFF"/>
        <w:spacing w:before="0" w:beforeAutospacing="0" w:after="105" w:afterAutospacing="0"/>
        <w:jc w:val="right"/>
        <w:rPr>
          <w:color w:val="000000"/>
        </w:rPr>
      </w:pPr>
    </w:p>
    <w:p w:rsidR="00454753" w:rsidRDefault="00454753" w:rsidP="00D742CC">
      <w:pPr>
        <w:pStyle w:val="ac"/>
        <w:shd w:val="clear" w:color="auto" w:fill="FFFFFF"/>
        <w:spacing w:before="0" w:beforeAutospacing="0" w:after="105" w:afterAutospacing="0"/>
        <w:jc w:val="right"/>
        <w:rPr>
          <w:color w:val="000000"/>
        </w:rPr>
      </w:pPr>
    </w:p>
    <w:p w:rsidR="00454753" w:rsidRDefault="00454753" w:rsidP="00D742CC">
      <w:pPr>
        <w:pStyle w:val="ac"/>
        <w:shd w:val="clear" w:color="auto" w:fill="FFFFFF"/>
        <w:spacing w:before="0" w:beforeAutospacing="0" w:after="105" w:afterAutospacing="0"/>
        <w:jc w:val="right"/>
        <w:rPr>
          <w:color w:val="000000"/>
        </w:rPr>
      </w:pPr>
    </w:p>
    <w:p w:rsidR="00454753" w:rsidRDefault="00454753" w:rsidP="00D742CC">
      <w:pPr>
        <w:pStyle w:val="ac"/>
        <w:shd w:val="clear" w:color="auto" w:fill="FFFFFF"/>
        <w:spacing w:before="0" w:beforeAutospacing="0" w:after="105" w:afterAutospacing="0"/>
        <w:jc w:val="right"/>
        <w:rPr>
          <w:color w:val="000000"/>
        </w:rPr>
      </w:pPr>
    </w:p>
    <w:p w:rsidR="00D742CC" w:rsidRDefault="00D742CC" w:rsidP="00D742CC">
      <w:pPr>
        <w:pStyle w:val="ac"/>
        <w:shd w:val="clear" w:color="auto" w:fill="FFFFFF"/>
        <w:spacing w:before="0" w:beforeAutospacing="0" w:after="105" w:afterAutospacing="0"/>
        <w:jc w:val="right"/>
        <w:rPr>
          <w:color w:val="000000"/>
        </w:rPr>
      </w:pPr>
      <w:r>
        <w:rPr>
          <w:color w:val="000000"/>
        </w:rPr>
        <w:t xml:space="preserve">Приложение №1 </w:t>
      </w:r>
    </w:p>
    <w:p w:rsidR="00814B92" w:rsidRDefault="00145B60" w:rsidP="00D742CC">
      <w:pPr>
        <w:pStyle w:val="ac"/>
        <w:shd w:val="clear" w:color="auto" w:fill="FFFFFF"/>
        <w:spacing w:before="0" w:beforeAutospacing="0" w:after="105" w:afterAutospacing="0"/>
        <w:jc w:val="right"/>
        <w:rPr>
          <w:color w:val="000000"/>
        </w:rPr>
      </w:pPr>
      <w:r w:rsidRPr="00145B60">
        <w:rPr>
          <w:color w:val="000000"/>
        </w:rPr>
        <w:t>к постановлению администрации</w:t>
      </w:r>
      <w:r w:rsidR="00D742CC">
        <w:rPr>
          <w:color w:val="000000"/>
        </w:rPr>
        <w:t xml:space="preserve"> Батаминского МО </w:t>
      </w:r>
    </w:p>
    <w:p w:rsidR="00145B60" w:rsidRPr="00454753" w:rsidRDefault="00D742CC" w:rsidP="00454753">
      <w:pPr>
        <w:pStyle w:val="ac"/>
        <w:shd w:val="clear" w:color="auto" w:fill="FFFFFF"/>
        <w:spacing w:before="0" w:beforeAutospacing="0" w:after="105" w:afterAutospacing="0"/>
        <w:jc w:val="right"/>
        <w:rPr>
          <w:b/>
          <w:color w:val="000000"/>
        </w:rPr>
      </w:pPr>
      <w:r>
        <w:rPr>
          <w:color w:val="000000"/>
        </w:rPr>
        <w:t xml:space="preserve">от </w:t>
      </w:r>
      <w:r w:rsidR="00814B92">
        <w:rPr>
          <w:color w:val="000000"/>
        </w:rPr>
        <w:t>______________2014 г. №____</w:t>
      </w:r>
      <w:r w:rsidR="00145B60" w:rsidRPr="00145B60">
        <w:rPr>
          <w:color w:val="000000"/>
        </w:rPr>
        <w:br/>
      </w:r>
    </w:p>
    <w:p w:rsidR="00145B60" w:rsidRPr="00454753" w:rsidRDefault="00454753" w:rsidP="00454753">
      <w:pPr>
        <w:pStyle w:val="a3"/>
        <w:shd w:val="clear" w:color="auto" w:fill="FFFFFF"/>
        <w:spacing w:before="0" w:beforeAutospacing="0" w:after="105" w:afterAutospacing="0"/>
        <w:jc w:val="center"/>
        <w:rPr>
          <w:b/>
          <w:color w:val="000000"/>
        </w:rPr>
      </w:pPr>
      <w:r w:rsidRPr="00454753">
        <w:rPr>
          <w:b/>
          <w:color w:val="000000"/>
        </w:rPr>
        <w:t>Об утверждении «Порядка разработки, формирования, реализации и оценки эффективности муниципальных  программ»</w:t>
      </w:r>
    </w:p>
    <w:p w:rsidR="00145B60" w:rsidRPr="00145B60" w:rsidRDefault="00145B60" w:rsidP="00145B60">
      <w:pPr>
        <w:pStyle w:val="4"/>
        <w:shd w:val="clear" w:color="auto" w:fill="FFFFFF"/>
        <w:spacing w:before="150" w:after="105"/>
        <w:jc w:val="center"/>
        <w:rPr>
          <w:rFonts w:ascii="Times New Roman" w:hAnsi="Times New Roman" w:cs="Times New Roman"/>
          <w:color w:val="000000"/>
          <w:sz w:val="24"/>
          <w:szCs w:val="24"/>
        </w:rPr>
      </w:pPr>
      <w:r w:rsidRPr="00145B60">
        <w:rPr>
          <w:rFonts w:ascii="Times New Roman" w:hAnsi="Times New Roman" w:cs="Times New Roman"/>
          <w:color w:val="000000"/>
          <w:sz w:val="24"/>
          <w:szCs w:val="24"/>
        </w:rPr>
        <w:t>1. Общие положения</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1.1. </w:t>
      </w:r>
      <w:proofErr w:type="gramStart"/>
      <w:r w:rsidRPr="00145B60">
        <w:rPr>
          <w:color w:val="000000"/>
        </w:rPr>
        <w:t xml:space="preserve">Настоящий Порядок принятия решений о разработке муниципальных программ, их формирования и реализации в </w:t>
      </w:r>
      <w:r w:rsidR="00814B92">
        <w:rPr>
          <w:color w:val="000000"/>
        </w:rPr>
        <w:t xml:space="preserve"> Батаминском муниципальном образовании</w:t>
      </w:r>
      <w:r w:rsidRPr="00145B60">
        <w:rPr>
          <w:color w:val="000000"/>
        </w:rPr>
        <w:t xml:space="preserve"> (далее – Порядок) разработан в целях установления единых правил формирования муниципальных программ </w:t>
      </w:r>
      <w:r w:rsidR="00814B92">
        <w:rPr>
          <w:color w:val="000000"/>
        </w:rPr>
        <w:t xml:space="preserve"> Батаминского муниципального образования</w:t>
      </w:r>
      <w:r w:rsidRPr="00145B60">
        <w:rPr>
          <w:color w:val="000000"/>
        </w:rPr>
        <w:t xml:space="preserve"> и критериев оценки их эффективности, обеспечивающих возможность предварительной оценки, последующего мониторинга и окончательного контроля за достижением показателей эффективности реализации муниципальных программ в </w:t>
      </w:r>
      <w:r w:rsidR="00814B92">
        <w:rPr>
          <w:color w:val="000000"/>
        </w:rPr>
        <w:t xml:space="preserve">Батаминском муниципальном образовании. </w:t>
      </w:r>
      <w:proofErr w:type="gramEnd"/>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1.2. Для целей настоящего Порядка используются следующие основные понятия:</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xml:space="preserve">- муниципальная программа </w:t>
      </w:r>
      <w:r w:rsidR="00814B92">
        <w:rPr>
          <w:color w:val="000000"/>
        </w:rPr>
        <w:t xml:space="preserve">Батаминского муниципального образования </w:t>
      </w:r>
      <w:r w:rsidRPr="00145B60">
        <w:rPr>
          <w:color w:val="000000"/>
        </w:rPr>
        <w:t xml:space="preserve"> (далее – Программа); – комплекс мероприятий, инициируемых, разрабатываемых, утверждаемых и осуществляемых в соответствии с действующим законодательством и настоящим Порядком и обеспечивающих эффективное решение задач в области муниципального управления, социально-экономического, экологического и культурного развития </w:t>
      </w:r>
      <w:r w:rsidR="00814B92">
        <w:rPr>
          <w:color w:val="000000"/>
        </w:rPr>
        <w:t xml:space="preserve"> Батаминского муниципального образования</w:t>
      </w:r>
      <w:r w:rsidRPr="00145B60">
        <w:rPr>
          <w:color w:val="000000"/>
        </w:rPr>
        <w:t>;</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подпрограмма – составная часть Программы (далее – Подпрограмма), представляющая собой комплекс мероприятий, направленных на достижение конкретных целей и задач в рамках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xml:space="preserve">- муниципальный заказчик программы (далее – Заказчик) – администрация </w:t>
      </w:r>
      <w:r w:rsidR="00814B92">
        <w:rPr>
          <w:color w:val="000000"/>
        </w:rPr>
        <w:t xml:space="preserve"> Батаминского муниципального образования</w:t>
      </w:r>
      <w:r w:rsidRPr="00145B60">
        <w:rPr>
          <w:color w:val="000000"/>
        </w:rPr>
        <w:t>.</w:t>
      </w:r>
    </w:p>
    <w:p w:rsidR="00145B60" w:rsidRPr="00145B60" w:rsidRDefault="00145B60" w:rsidP="00145B60">
      <w:pPr>
        <w:pStyle w:val="4"/>
        <w:shd w:val="clear" w:color="auto" w:fill="FFFFFF"/>
        <w:spacing w:before="150" w:after="105"/>
        <w:jc w:val="center"/>
        <w:rPr>
          <w:rFonts w:ascii="Times New Roman" w:hAnsi="Times New Roman" w:cs="Times New Roman"/>
          <w:color w:val="000000"/>
          <w:sz w:val="24"/>
          <w:szCs w:val="24"/>
        </w:rPr>
      </w:pPr>
      <w:r w:rsidRPr="00145B60">
        <w:rPr>
          <w:rFonts w:ascii="Times New Roman" w:hAnsi="Times New Roman" w:cs="Times New Roman"/>
          <w:color w:val="000000"/>
          <w:sz w:val="24"/>
          <w:szCs w:val="24"/>
        </w:rPr>
        <w:t>2. Разработка и утверждение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2.1. Решение о разработке Программы принимается администрацией </w:t>
      </w:r>
      <w:r w:rsidR="00814B92">
        <w:rPr>
          <w:color w:val="000000"/>
        </w:rPr>
        <w:t xml:space="preserve"> Батаминского муниципального образования</w:t>
      </w:r>
      <w:r w:rsidRPr="00145B60">
        <w:rPr>
          <w:color w:val="000000"/>
        </w:rPr>
        <w:t xml:space="preserve"> и оформляется постановлением администрации </w:t>
      </w:r>
      <w:r w:rsidR="00814B92">
        <w:rPr>
          <w:color w:val="000000"/>
        </w:rPr>
        <w:t>Батаминского муниципального образования</w:t>
      </w:r>
      <w:r w:rsidRPr="00145B60">
        <w:rPr>
          <w:color w:val="000000"/>
        </w:rPr>
        <w:t xml:space="preserve">. В постановлении администрации </w:t>
      </w:r>
      <w:r w:rsidR="00814B92">
        <w:rPr>
          <w:color w:val="000000"/>
        </w:rPr>
        <w:t xml:space="preserve"> Батаминского муниципального образования</w:t>
      </w:r>
      <w:r w:rsidR="00814B92" w:rsidRPr="00145B60">
        <w:rPr>
          <w:color w:val="000000"/>
        </w:rPr>
        <w:t xml:space="preserve"> </w:t>
      </w:r>
      <w:r w:rsidRPr="00145B60">
        <w:rPr>
          <w:color w:val="000000"/>
        </w:rPr>
        <w:t xml:space="preserve">о разработке Программы указывается структурное подразделение администрации </w:t>
      </w:r>
      <w:r w:rsidR="00814B92">
        <w:rPr>
          <w:color w:val="000000"/>
        </w:rPr>
        <w:t xml:space="preserve"> Батаминского муниципального образования</w:t>
      </w:r>
      <w:r w:rsidRPr="00145B60">
        <w:rPr>
          <w:color w:val="000000"/>
        </w:rPr>
        <w:t>, ответственное за разработку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2.2. Ответственный за разработку Программы, разрабатывает проект Программы самостоятельно.</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2.3. Программа включает в себя паспорт по форме согласно приложению к настоящему Порядку и следующие разделы: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2.3. 1. Содержание проблемы и обоснование необходимости ее решения программными методами.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Раздел должен содержать развернутую постановку проблемы, включая анализ причин ее возникновения, обоснование ее связи с приоритетами социально-экономического развития и полномочиями </w:t>
      </w:r>
      <w:r w:rsidR="00814B92">
        <w:rPr>
          <w:color w:val="000000"/>
        </w:rPr>
        <w:t xml:space="preserve"> Батаминского муниципального образования</w:t>
      </w:r>
      <w:r w:rsidRPr="00145B60">
        <w:rPr>
          <w:color w:val="000000"/>
        </w:rPr>
        <w:t>.</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Раздел также должен содержать обоснование необходимости решения проблемы программно-целевым методом и анализ различных вариантов этого решения, а также описание основных рисков, связанных с программно-целевым методом решения проблемы.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2.3. 2. Цели и задачи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Раздел должен содержать развернутые формулировки целей и задач Программы с указанием целевых индикаторов.</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Требования, предъявляемые к целям Программы:</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lastRenderedPageBreak/>
        <w:t>- специфичность (цели должны соответствовать полномочиям Заказчиков Программы);</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достижимость (цели должны быть потенциально достижимы);</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измеряемость (должна существовать возможность проверки достижения целей).</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2.3. 3. Сроки и этапы реализации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Раздел должен содержать обоснование сроков достижения задач и реализации Программы с описанием основных этапов реализации.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2.3. 4. Перечень мероприятий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Раздел Программы должен содержать программные мероприятия, которые предлагается реализовать для решения задач Программы и достижения поставленных целей.</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Программные мероприятия должны быть увязаны по срокам и ресурсам и обеспечивать решение задач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В качестве приложения к Программе утверждается перечень программных мероприятий, при этом для каждого мероприятия указывается его наименование, Заказчик, сроки исполнения, объемы финансирования (всего и в том числе по годам реализации, источникам финансирования).</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2.3. 5. Механизм реализации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Раздел Программы должен содержать описание механизма реализации мероприятий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2.3. 6. Ресурсное обеспечение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Раздел должен содержать основные положения порядка финансирования Программы с указанием возможности привлечения для реализации мероприятий Программы субсидий из федерального бюджета, из бюджета </w:t>
      </w:r>
      <w:r w:rsidR="00814B92">
        <w:rPr>
          <w:color w:val="000000"/>
        </w:rPr>
        <w:t xml:space="preserve"> Иркутской области</w:t>
      </w:r>
      <w:r w:rsidRPr="00145B60">
        <w:rPr>
          <w:color w:val="000000"/>
        </w:rPr>
        <w:t xml:space="preserve"> в рамках до</w:t>
      </w:r>
      <w:r w:rsidR="00814B92">
        <w:rPr>
          <w:color w:val="000000"/>
        </w:rPr>
        <w:t>лгосрочных (федеральных, областных</w:t>
      </w:r>
      <w:r w:rsidRPr="00145B60">
        <w:rPr>
          <w:color w:val="000000"/>
        </w:rPr>
        <w:t>) целевых программ, внебюджетных средств и описание механизмов их привлечения, объемы и источники финансирования.</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Объем финансирования программных мероприятий указывается в действующих ценах года, в котором запланирована реализация указанных мероприятий, с разбивкой по источникам финансирования и по годам реализации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2.3. 7. Управление реализацией Программы и </w:t>
      </w:r>
      <w:proofErr w:type="gramStart"/>
      <w:r w:rsidRPr="00145B60">
        <w:rPr>
          <w:color w:val="000000"/>
        </w:rPr>
        <w:t>контроль за</w:t>
      </w:r>
      <w:proofErr w:type="gramEnd"/>
      <w:r w:rsidRPr="00145B60">
        <w:rPr>
          <w:color w:val="000000"/>
        </w:rPr>
        <w:t xml:space="preserve"> ходом ее исполнения.</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Раздел должен содержать подробное описание механизма координации Программы и системы </w:t>
      </w:r>
      <w:proofErr w:type="gramStart"/>
      <w:r w:rsidRPr="00145B60">
        <w:rPr>
          <w:color w:val="000000"/>
        </w:rPr>
        <w:t>контроля за</w:t>
      </w:r>
      <w:proofErr w:type="gramEnd"/>
      <w:r w:rsidRPr="00145B60">
        <w:rPr>
          <w:color w:val="000000"/>
        </w:rPr>
        <w:t xml:space="preserve"> ее реализацией.</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2.3. 8. Оценка эффективности реализации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Раздел с учетом специфики Программы включает в себя показатели, необходимые для анализа и оценки конкретных результатов выполнения Программы по годам, использования бюджетных и внебюджетных средств, эффективности реализации программных мероприятий. Данные показатели должны измерять конечную результативность Программы с точки зрения социально-экономического развития </w:t>
      </w:r>
      <w:r w:rsidR="00814B92">
        <w:rPr>
          <w:color w:val="000000"/>
        </w:rPr>
        <w:t xml:space="preserve"> Батаминского муниципального образования</w:t>
      </w:r>
      <w:r w:rsidRPr="00145B60">
        <w:rPr>
          <w:color w:val="000000"/>
        </w:rPr>
        <w:t>, иметь непосредственное и существенное отношение к основным целям и задачам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В разделе приводятся как конкретные показатели, так и методики расчета, применяемые для оценки ожидаемой социально-экономической эффективности Программы и Подпрограмм.</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Общая методика оценки Программы изложена в разделе 5 настоящего Порядка.</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Методика оценки эффективности Программы с учетом ее специфики разрабатывается Заказчиком (в случае наличия нескольких Заказчиков – Координатором Программы) и является приложением к Программе.</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2.4. Требования к содержанию Подпрограмм аналогичны требованиям к содержанию Программы, предусмотренным пунктом 2.3 настоящего раздела.</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2.5. Разработанный проект Программы в установленном порядке направляется ответственным за разработку Программы на согласование.</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К проекту Программы прилагаются:</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lastRenderedPageBreak/>
        <w:t>- пояснительная записка с обоснованием необходимости его принятия, включающая развернутую характеристику проекта Программы, его целей, основных положений, а также прогноз социально-экономических и иных последствий его принятия;</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финансово-экономическое обоснование проекта Программы;</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xml:space="preserve">- перечень нормативных правовых актов, подлежащих признанию </w:t>
      </w:r>
      <w:proofErr w:type="gramStart"/>
      <w:r w:rsidRPr="00145B60">
        <w:rPr>
          <w:color w:val="000000"/>
        </w:rPr>
        <w:t>утратившими</w:t>
      </w:r>
      <w:proofErr w:type="gramEnd"/>
      <w:r w:rsidRPr="00145B60">
        <w:rPr>
          <w:color w:val="000000"/>
        </w:rPr>
        <w:t xml:space="preserve"> силу, изменению, приостановлению, дополнению или принятию в связи с принятием проекта Программы (в случае необходимости принятия таковых).</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2.6. Структурные подразделения администрации </w:t>
      </w:r>
      <w:r w:rsidR="001A0B3F">
        <w:rPr>
          <w:color w:val="000000"/>
        </w:rPr>
        <w:t xml:space="preserve"> Батаминского муниципального </w:t>
      </w:r>
      <w:proofErr w:type="gramStart"/>
      <w:r w:rsidR="001A0B3F">
        <w:rPr>
          <w:color w:val="000000"/>
        </w:rPr>
        <w:t>образования</w:t>
      </w:r>
      <w:proofErr w:type="gramEnd"/>
      <w:r w:rsidRPr="00145B60">
        <w:rPr>
          <w:color w:val="000000"/>
        </w:rPr>
        <w:t xml:space="preserve"> </w:t>
      </w:r>
      <w:r w:rsidR="001A0B3F">
        <w:rPr>
          <w:color w:val="000000"/>
        </w:rPr>
        <w:t xml:space="preserve"> </w:t>
      </w:r>
      <w:r w:rsidRPr="00145B60">
        <w:rPr>
          <w:color w:val="000000"/>
        </w:rPr>
        <w:t xml:space="preserve"> получившие на согласование проект Программы, оценивают в пределах своей компетенции целесообразность принятия предлагаемой Программы по следующим критериям:</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приоритетный характер проблемы, предлагаемой для программного решения;</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обоснованность, комплексность и экологическая безопасность программных мероприятий, сроки их реализации;</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xml:space="preserve">- возможность привлечения для реализации программных мероприятий субсидий из федерального бюджета, из бюджета </w:t>
      </w:r>
      <w:r w:rsidR="001A0B3F">
        <w:rPr>
          <w:color w:val="000000"/>
        </w:rPr>
        <w:t xml:space="preserve"> Иркутской области</w:t>
      </w:r>
      <w:r w:rsidRPr="00145B60">
        <w:rPr>
          <w:color w:val="000000"/>
        </w:rPr>
        <w:t xml:space="preserve"> </w:t>
      </w:r>
      <w:proofErr w:type="gramStart"/>
      <w:r w:rsidRPr="00145B60">
        <w:rPr>
          <w:color w:val="000000"/>
        </w:rPr>
        <w:t>в</w:t>
      </w:r>
      <w:proofErr w:type="gramEnd"/>
      <w:r w:rsidRPr="00145B60">
        <w:rPr>
          <w:color w:val="000000"/>
        </w:rPr>
        <w:t xml:space="preserve"> государственных (федеральных, краевых) программ, внебюджетных средств;</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эффективность механизма осуществления Программы;</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xml:space="preserve">- социально-экономическая эффективность Программы в целом, ожидаемые конечные результаты реализации Программы и ее влияние на социально-экономическое развитие </w:t>
      </w:r>
      <w:r w:rsidR="001A0B3F">
        <w:rPr>
          <w:color w:val="000000"/>
        </w:rPr>
        <w:t xml:space="preserve"> Батаминского муниципального образования</w:t>
      </w:r>
      <w:r w:rsidRPr="00145B60">
        <w:rPr>
          <w:color w:val="000000"/>
        </w:rPr>
        <w:t>;</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соответствие действующему федеральному и краевому законодательству.</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2.7. Финансовый отдел администрации </w:t>
      </w:r>
      <w:r w:rsidR="001A0B3F">
        <w:rPr>
          <w:color w:val="000000"/>
        </w:rPr>
        <w:t xml:space="preserve"> Батаминского муниципального образования</w:t>
      </w:r>
      <w:r w:rsidRPr="00145B60">
        <w:rPr>
          <w:color w:val="000000"/>
        </w:rPr>
        <w:t xml:space="preserve"> проводит анализ расчетов эффективности проекта Программы, проведенных </w:t>
      </w:r>
      <w:proofErr w:type="gramStart"/>
      <w:r w:rsidRPr="00145B60">
        <w:rPr>
          <w:color w:val="000000"/>
        </w:rPr>
        <w:t>ответственным</w:t>
      </w:r>
      <w:proofErr w:type="gramEnd"/>
      <w:r w:rsidRPr="00145B60">
        <w:rPr>
          <w:color w:val="000000"/>
        </w:rPr>
        <w:t xml:space="preserve"> за разработку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2.8. Согласованный проект Программы утверждается постановлением администрации </w:t>
      </w:r>
      <w:r w:rsidR="001A0B3F">
        <w:rPr>
          <w:color w:val="000000"/>
        </w:rPr>
        <w:t xml:space="preserve"> Батаминского муниципального образования</w:t>
      </w:r>
      <w:r w:rsidRPr="00145B60">
        <w:rPr>
          <w:color w:val="000000"/>
        </w:rPr>
        <w:t>.</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2.9. Программы, предлагаемые к реализации начиная с очередного финансового года, а также изменения в ранее утвержденные Программы, подлежат утверждению не позднее одного месяца до дня внесения проекта решения о бюджете в муниципальный комитет </w:t>
      </w:r>
      <w:r w:rsidR="001A0B3F">
        <w:rPr>
          <w:color w:val="000000"/>
        </w:rPr>
        <w:t xml:space="preserve"> Батаминского муниципального образования.</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2.10. Программы подлежат приведению в соответствие с решением о бюджете не позднее двух месяцев со дня вступления его в силу.</w:t>
      </w:r>
    </w:p>
    <w:p w:rsidR="00145B60" w:rsidRPr="00145B60" w:rsidRDefault="00145B60" w:rsidP="00145B60">
      <w:pPr>
        <w:pStyle w:val="4"/>
        <w:shd w:val="clear" w:color="auto" w:fill="FFFFFF"/>
        <w:spacing w:before="150" w:after="105"/>
        <w:jc w:val="center"/>
        <w:rPr>
          <w:rFonts w:ascii="Times New Roman" w:hAnsi="Times New Roman" w:cs="Times New Roman"/>
          <w:color w:val="000000"/>
          <w:sz w:val="24"/>
          <w:szCs w:val="24"/>
        </w:rPr>
      </w:pPr>
      <w:r w:rsidRPr="00145B60">
        <w:rPr>
          <w:rFonts w:ascii="Times New Roman" w:hAnsi="Times New Roman" w:cs="Times New Roman"/>
          <w:color w:val="000000"/>
          <w:sz w:val="24"/>
          <w:szCs w:val="24"/>
        </w:rPr>
        <w:t xml:space="preserve">3. Управление реализацией Программы и </w:t>
      </w:r>
      <w:proofErr w:type="gramStart"/>
      <w:r w:rsidRPr="00145B60">
        <w:rPr>
          <w:rFonts w:ascii="Times New Roman" w:hAnsi="Times New Roman" w:cs="Times New Roman"/>
          <w:color w:val="000000"/>
          <w:sz w:val="24"/>
          <w:szCs w:val="24"/>
        </w:rPr>
        <w:t>контроль за</w:t>
      </w:r>
      <w:proofErr w:type="gramEnd"/>
      <w:r w:rsidRPr="00145B60">
        <w:rPr>
          <w:rFonts w:ascii="Times New Roman" w:hAnsi="Times New Roman" w:cs="Times New Roman"/>
          <w:color w:val="000000"/>
          <w:sz w:val="24"/>
          <w:szCs w:val="24"/>
        </w:rPr>
        <w:t xml:space="preserve"> ходом ее выполнения</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3.1. Текущее управление и </w:t>
      </w:r>
      <w:proofErr w:type="gramStart"/>
      <w:r w:rsidRPr="00145B60">
        <w:rPr>
          <w:color w:val="000000"/>
        </w:rPr>
        <w:t>контроль за</w:t>
      </w:r>
      <w:proofErr w:type="gramEnd"/>
      <w:r w:rsidRPr="00145B60">
        <w:rPr>
          <w:color w:val="000000"/>
        </w:rPr>
        <w:t xml:space="preserve"> реализацией Программы осуществляются Заказчиками.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3.2. Заказчик:</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является главным распорядителем выделенных на реализацию мероприятий программы бюджетных средств;</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организует исполнение мероприятий Программы, в том числе в соответствии с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xml:space="preserve">- формирует предложения к проекту Решения Муниципального комитета </w:t>
      </w:r>
      <w:r w:rsidR="001A0B3F">
        <w:rPr>
          <w:color w:val="000000"/>
        </w:rPr>
        <w:t xml:space="preserve"> Батаминского муниципального образования</w:t>
      </w:r>
      <w:r w:rsidRPr="00145B60">
        <w:rPr>
          <w:color w:val="000000"/>
        </w:rPr>
        <w:t xml:space="preserve"> о бюджете </w:t>
      </w:r>
      <w:r w:rsidR="001A0B3F">
        <w:rPr>
          <w:color w:val="000000"/>
        </w:rPr>
        <w:t xml:space="preserve"> Батаминского муниципального образования</w:t>
      </w:r>
      <w:r w:rsidRPr="00145B60">
        <w:rPr>
          <w:color w:val="000000"/>
        </w:rPr>
        <w:t xml:space="preserve"> по финансированию Программы на очередной финансовый год и плановый период;</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обеспечивает взаимодействие между исполнителями отдельных мероприятий Программы и координацию их действий по реализации Программы;</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несет ответственность за своевременную реализацию мероприятий Программы;</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осуществляет иные полномочия, установленные федеральным и краевым законодательством.</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lastRenderedPageBreak/>
        <w:t xml:space="preserve">3.3. Для обеспечения мониторинга и анализа хода реализации Программы Заказчик ежеквартально направляет в финансовый отдел администрации </w:t>
      </w:r>
      <w:r w:rsidR="001A0B3F">
        <w:rPr>
          <w:color w:val="000000"/>
        </w:rPr>
        <w:t xml:space="preserve"> Батаминского муниципального образования</w:t>
      </w:r>
      <w:r w:rsidRPr="00145B60">
        <w:rPr>
          <w:color w:val="000000"/>
        </w:rPr>
        <w:t xml:space="preserve"> отчет о ходе выполнения программных мероприятий.</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Кроме того, Заказчик ежегодно до 01 марта представляет финансовый отдел администрации </w:t>
      </w:r>
      <w:r w:rsidR="001A0B3F">
        <w:rPr>
          <w:color w:val="000000"/>
        </w:rPr>
        <w:t xml:space="preserve">Батаминского муниципального образования </w:t>
      </w:r>
      <w:r w:rsidRPr="00145B60">
        <w:rPr>
          <w:color w:val="000000"/>
        </w:rPr>
        <w:t xml:space="preserve"> доклад о ходе работ по реализации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Доклад должен содержать:</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общий объем фактически произведенных расходов, в том числе по источникам финансирования;</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перечень завершенных в течение года мероприятий по Программе;</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перечень мероприятий по Программе, не завершенных в течение года, в том числе сведения о наличии и состоянии объектов незавершенного строительства;</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оценку целевых индикаторов и эффективности Программы, динамику фактически достигнутых значений целевых индикаторов Программы в соответствии с разделом 5 настоящего Порядка.</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Доклад также может содержать предложения о:</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xml:space="preserve">- </w:t>
      </w:r>
      <w:proofErr w:type="gramStart"/>
      <w:r w:rsidRPr="00145B60">
        <w:rPr>
          <w:color w:val="000000"/>
        </w:rPr>
        <w:t>внесении</w:t>
      </w:r>
      <w:proofErr w:type="gramEnd"/>
      <w:r w:rsidRPr="00145B60">
        <w:rPr>
          <w:color w:val="000000"/>
        </w:rPr>
        <w:t xml:space="preserve"> изменений в Программу;</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об изменении объема бюджетных ассигнований на финансовое обеспечение на реализацию Программы или о досрочном прекращении ее реализации.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3.4. При завершении реализации Программы Заказчик направляет подробную информацию об итогах ее реализации, в том числе о достижении утвержденных в Программе целевых индикаторов в финансовый отдел администрации </w:t>
      </w:r>
      <w:r w:rsidR="001A0B3F">
        <w:rPr>
          <w:color w:val="000000"/>
        </w:rPr>
        <w:t xml:space="preserve"> Батаминского муниципального образования</w:t>
      </w:r>
      <w:r w:rsidRPr="00145B60">
        <w:rPr>
          <w:color w:val="000000"/>
        </w:rPr>
        <w:t xml:space="preserve">. В случае </w:t>
      </w:r>
      <w:proofErr w:type="spellStart"/>
      <w:r w:rsidRPr="00145B60">
        <w:rPr>
          <w:color w:val="000000"/>
        </w:rPr>
        <w:t>недостижения</w:t>
      </w:r>
      <w:proofErr w:type="spellEnd"/>
      <w:r w:rsidRPr="00145B60">
        <w:rPr>
          <w:color w:val="000000"/>
        </w:rPr>
        <w:t xml:space="preserve"> утвержденных целевых индикаторов указываются причины соответствующих отклонений.</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3.5. Финансовый отдел администрации </w:t>
      </w:r>
      <w:r w:rsidR="001A0B3F">
        <w:rPr>
          <w:color w:val="000000"/>
        </w:rPr>
        <w:t xml:space="preserve">Батаминского муниципального образования </w:t>
      </w:r>
      <w:r w:rsidRPr="00145B60">
        <w:rPr>
          <w:color w:val="000000"/>
        </w:rPr>
        <w:t xml:space="preserve"> ежегодно до 01 апреля подготавливает и представляет главе администрации </w:t>
      </w:r>
      <w:r w:rsidR="001A0B3F">
        <w:rPr>
          <w:color w:val="000000"/>
        </w:rPr>
        <w:t xml:space="preserve"> Батаминского муниципального образования</w:t>
      </w:r>
      <w:r w:rsidRPr="00145B60">
        <w:rPr>
          <w:color w:val="000000"/>
        </w:rPr>
        <w:t xml:space="preserve"> сводный доклад о ходе реализации Программ за отчетный год.</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Доклад должен включать сводную информацию о результатах реализации Программ за истекший год, включая оценку значений целевых индикаторов и эффективности реализации Программ, основные сведения о результатах реализации Программ, выполнении целевых индикаторов, об </w:t>
      </w:r>
      <w:proofErr w:type="gramStart"/>
      <w:r w:rsidRPr="00145B60">
        <w:rPr>
          <w:color w:val="000000"/>
        </w:rPr>
        <w:t>объемах</w:t>
      </w:r>
      <w:proofErr w:type="gramEnd"/>
      <w:r w:rsidRPr="00145B60">
        <w:rPr>
          <w:color w:val="000000"/>
        </w:rPr>
        <w:t xml:space="preserve"> затраченных на выполнение Программ финансовых ресурсов, предложения Заказчиков о внесении изменений в Программы, об изменении объема бюджетных ассигнований на реализацию конкретных Программ или о досрочном прекращении их реализации.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3.6. На основании сводного доклада о ходе реализации Программ за отчетный год администрация </w:t>
      </w:r>
      <w:r w:rsidR="001A0B3F">
        <w:rPr>
          <w:color w:val="000000"/>
        </w:rPr>
        <w:t xml:space="preserve"> Батаминского муниципального образования</w:t>
      </w:r>
      <w:r w:rsidRPr="00145B60">
        <w:rPr>
          <w:color w:val="000000"/>
        </w:rPr>
        <w:t xml:space="preserve"> принимает решения:</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о внесении изменений в отдельные Программы;</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об изменении объема бюджетных ассигнований на реализацию конкретных Программ или о досрочном прекращении их реализации.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В случае принятия данного решения и при наличии заключенных во исполнение соответствующих Программ муниципальных контрактов в бюджете </w:t>
      </w:r>
      <w:r w:rsidR="001A0B3F">
        <w:rPr>
          <w:color w:val="000000"/>
        </w:rPr>
        <w:t xml:space="preserve"> Батаминского муниципального образования</w:t>
      </w:r>
      <w:r w:rsidRPr="00145B60">
        <w:rPr>
          <w:color w:val="000000"/>
        </w:rPr>
        <w:t xml:space="preserve">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3.7. При внесении изменений в Программу не допускается изменение следующих основных характеристик:</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целей и задач, для комплексного решения которых принята Программа;</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снижения результатов, которые должны быть получены в ходе выполнения Программы.</w:t>
      </w:r>
    </w:p>
    <w:p w:rsidR="00145B60" w:rsidRPr="00145B60" w:rsidRDefault="00145B60" w:rsidP="00145B60">
      <w:pPr>
        <w:pStyle w:val="4"/>
        <w:shd w:val="clear" w:color="auto" w:fill="FFFFFF"/>
        <w:spacing w:before="150" w:after="105"/>
        <w:jc w:val="center"/>
        <w:rPr>
          <w:rFonts w:ascii="Times New Roman" w:hAnsi="Times New Roman" w:cs="Times New Roman"/>
          <w:color w:val="000000"/>
          <w:sz w:val="24"/>
          <w:szCs w:val="24"/>
        </w:rPr>
      </w:pPr>
      <w:r w:rsidRPr="00145B60">
        <w:rPr>
          <w:rFonts w:ascii="Times New Roman" w:hAnsi="Times New Roman" w:cs="Times New Roman"/>
          <w:color w:val="000000"/>
          <w:sz w:val="24"/>
          <w:szCs w:val="24"/>
        </w:rPr>
        <w:t>4. Финансирование Программ</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4.1. Финансирование Программ, утвержденных в соответствии с настоящим Порядком, осуществляется за счет средств бюджета </w:t>
      </w:r>
      <w:r w:rsidR="001A0B3F">
        <w:rPr>
          <w:color w:val="000000"/>
        </w:rPr>
        <w:t xml:space="preserve">Батаминского муниципального образования </w:t>
      </w:r>
      <w:r w:rsidRPr="00145B60">
        <w:rPr>
          <w:color w:val="000000"/>
        </w:rPr>
        <w:t xml:space="preserve"> в установленных ими объемах.</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lastRenderedPageBreak/>
        <w:t xml:space="preserve">4.2. Финансирование Программ может осуществляться за счет субсидий, выделяемых из бюджета </w:t>
      </w:r>
      <w:r w:rsidR="001A0B3F">
        <w:rPr>
          <w:color w:val="000000"/>
        </w:rPr>
        <w:t xml:space="preserve"> Зиминского</w:t>
      </w:r>
      <w:r w:rsidRPr="00145B60">
        <w:rPr>
          <w:color w:val="000000"/>
        </w:rPr>
        <w:t xml:space="preserve"> муниципального района, бюджета </w:t>
      </w:r>
      <w:r w:rsidR="001A0B3F">
        <w:rPr>
          <w:color w:val="000000"/>
        </w:rPr>
        <w:t xml:space="preserve"> Иркутской области</w:t>
      </w:r>
      <w:r w:rsidRPr="00145B60">
        <w:rPr>
          <w:color w:val="000000"/>
        </w:rPr>
        <w:t xml:space="preserve"> и из федерального бюджета бюджету </w:t>
      </w:r>
      <w:r w:rsidR="001A0B3F">
        <w:rPr>
          <w:color w:val="000000"/>
        </w:rPr>
        <w:t xml:space="preserve"> Батаминского муниципального образования</w:t>
      </w:r>
      <w:r w:rsidRPr="00145B60">
        <w:rPr>
          <w:color w:val="000000"/>
        </w:rPr>
        <w:t xml:space="preserve"> в рамках государственных (федеральных, краевых) программ, а также за счет внебюджетных средств.</w:t>
      </w:r>
    </w:p>
    <w:p w:rsidR="00145B60" w:rsidRPr="00145B60" w:rsidRDefault="00145B60" w:rsidP="00145B60">
      <w:pPr>
        <w:pStyle w:val="4"/>
        <w:shd w:val="clear" w:color="auto" w:fill="FFFFFF"/>
        <w:spacing w:before="150" w:after="105"/>
        <w:jc w:val="center"/>
        <w:rPr>
          <w:rFonts w:ascii="Times New Roman" w:hAnsi="Times New Roman" w:cs="Times New Roman"/>
          <w:color w:val="000000"/>
          <w:sz w:val="24"/>
          <w:szCs w:val="24"/>
        </w:rPr>
      </w:pPr>
      <w:r w:rsidRPr="00145B60">
        <w:rPr>
          <w:rFonts w:ascii="Times New Roman" w:hAnsi="Times New Roman" w:cs="Times New Roman"/>
          <w:color w:val="000000"/>
          <w:sz w:val="24"/>
          <w:szCs w:val="24"/>
        </w:rPr>
        <w:t>5. Методика оценки эффективности реализации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Общая методика оценки эффективности реализации Программы предполагает использование системы целевых индикаторов, которая обеспечивает мониторинг динамики изменений показателей за оцениваемый период. Оценка эффективности Программы производится путем сравнения фактически достигнутых значений целевых индикаторов с установленными Программой значениями.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 </w:t>
      </w:r>
      <w:r w:rsidR="0017502C">
        <w:rPr>
          <w:color w:val="000000"/>
        </w:rPr>
        <w:t xml:space="preserve"> Зиминского</w:t>
      </w:r>
      <w:r w:rsidRPr="00145B60">
        <w:rPr>
          <w:color w:val="000000"/>
        </w:rPr>
        <w:t xml:space="preserve"> муниципального района.</w:t>
      </w:r>
    </w:p>
    <w:p w:rsidR="00145B60" w:rsidRPr="00145B60" w:rsidRDefault="00145B60" w:rsidP="0017502C">
      <w:pPr>
        <w:pStyle w:val="ac"/>
        <w:shd w:val="clear" w:color="auto" w:fill="FFFFFF"/>
        <w:spacing w:before="0" w:beforeAutospacing="0" w:after="105" w:afterAutospacing="0"/>
        <w:jc w:val="right"/>
        <w:rPr>
          <w:color w:val="000000"/>
        </w:rPr>
      </w:pPr>
      <w:r w:rsidRPr="00145B60">
        <w:rPr>
          <w:color w:val="000000"/>
        </w:rPr>
        <w:t> Приложение №1</w:t>
      </w:r>
      <w:r w:rsidRPr="00145B60">
        <w:rPr>
          <w:color w:val="000000"/>
        </w:rPr>
        <w:br/>
        <w:t>к Порядку принятия решений о разработке</w:t>
      </w:r>
      <w:r w:rsidRPr="00145B60">
        <w:rPr>
          <w:color w:val="000000"/>
        </w:rPr>
        <w:br/>
        <w:t>муниципальных Программ, их формирования и</w:t>
      </w:r>
      <w:r w:rsidRPr="00145B60">
        <w:rPr>
          <w:color w:val="000000"/>
        </w:rPr>
        <w:br/>
        <w:t xml:space="preserve">реализации в </w:t>
      </w:r>
      <w:r w:rsidR="0017502C">
        <w:rPr>
          <w:color w:val="000000"/>
        </w:rPr>
        <w:t xml:space="preserve"> Батаминского муниципального образования</w:t>
      </w:r>
      <w:r w:rsidRPr="00145B60">
        <w:rPr>
          <w:color w:val="000000"/>
        </w:rPr>
        <w:t>,</w:t>
      </w:r>
      <w:r w:rsidRPr="00145B60">
        <w:rPr>
          <w:color w:val="000000"/>
        </w:rPr>
        <w:br/>
        <w:t>утвержденному постановлением администрации</w:t>
      </w:r>
      <w:r w:rsidRPr="00145B60">
        <w:rPr>
          <w:color w:val="000000"/>
        </w:rPr>
        <w:br/>
      </w:r>
      <w:r w:rsidR="0017502C">
        <w:rPr>
          <w:color w:val="000000"/>
        </w:rPr>
        <w:t xml:space="preserve">Батаминского муниципального образования </w:t>
      </w:r>
      <w:r w:rsidRPr="00145B60">
        <w:rPr>
          <w:color w:val="000000"/>
        </w:rPr>
        <w:t xml:space="preserve">от </w:t>
      </w:r>
      <w:r w:rsidR="0017502C">
        <w:rPr>
          <w:color w:val="000000"/>
        </w:rPr>
        <w:t xml:space="preserve"> 2014</w:t>
      </w:r>
      <w:r w:rsidRPr="00145B60">
        <w:rPr>
          <w:color w:val="000000"/>
        </w:rPr>
        <w:t xml:space="preserve"> г. №</w:t>
      </w:r>
      <w:r w:rsidR="0017502C">
        <w:rPr>
          <w:color w:val="000000"/>
        </w:rPr>
        <w:t xml:space="preserve"> </w:t>
      </w:r>
    </w:p>
    <w:p w:rsidR="00145B60" w:rsidRPr="00145B60" w:rsidRDefault="00145B60" w:rsidP="00145B60">
      <w:pPr>
        <w:pStyle w:val="a3"/>
        <w:shd w:val="clear" w:color="auto" w:fill="FFFFFF"/>
        <w:spacing w:before="0" w:beforeAutospacing="0" w:after="105" w:afterAutospacing="0"/>
        <w:rPr>
          <w:color w:val="000000"/>
        </w:rPr>
      </w:pPr>
      <w:r w:rsidRPr="00145B60">
        <w:rPr>
          <w:color w:val="000000"/>
        </w:rPr>
        <w:t> </w:t>
      </w:r>
    </w:p>
    <w:p w:rsidR="00145B60" w:rsidRPr="00145B60" w:rsidRDefault="00145B60" w:rsidP="00145B60">
      <w:pPr>
        <w:pStyle w:val="a3"/>
        <w:shd w:val="clear" w:color="auto" w:fill="FFFFFF"/>
        <w:spacing w:before="0" w:beforeAutospacing="0" w:after="105" w:afterAutospacing="0"/>
        <w:rPr>
          <w:color w:val="000000"/>
        </w:rPr>
      </w:pPr>
      <w:r w:rsidRPr="00145B60">
        <w:rPr>
          <w:color w:val="000000"/>
        </w:rPr>
        <w:t> </w:t>
      </w:r>
    </w:p>
    <w:p w:rsidR="00145B60" w:rsidRPr="00145B60" w:rsidRDefault="00145B60" w:rsidP="0017502C">
      <w:pPr>
        <w:pStyle w:val="2"/>
        <w:shd w:val="clear" w:color="auto" w:fill="FFFFFF"/>
        <w:spacing w:before="0" w:beforeAutospacing="0" w:after="105" w:afterAutospacing="0"/>
        <w:jc w:val="center"/>
        <w:rPr>
          <w:color w:val="000000"/>
        </w:rPr>
      </w:pPr>
      <w:r w:rsidRPr="00145B60">
        <w:rPr>
          <w:color w:val="000000"/>
          <w:sz w:val="24"/>
          <w:szCs w:val="24"/>
        </w:rPr>
        <w:t xml:space="preserve">Паспорт муниципальной Программы </w:t>
      </w:r>
      <w:r w:rsidR="0017502C">
        <w:rPr>
          <w:color w:val="000000"/>
          <w:sz w:val="24"/>
          <w:szCs w:val="24"/>
        </w:rPr>
        <w:t xml:space="preserve"> </w:t>
      </w:r>
      <w:r w:rsidR="0017502C" w:rsidRPr="0017502C">
        <w:rPr>
          <w:color w:val="000000"/>
          <w:sz w:val="24"/>
          <w:szCs w:val="24"/>
        </w:rPr>
        <w:t>Батаминского муниципального образования</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1. Наименование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2. Дата принятия решения о разработке (наименование и номер соответствующего правового акта).</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3. Заказчик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4. Разработчики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5. Цели и задачи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6. Сроки и этапы реализации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7. Объемы и источники финансирования (в текущих ценах каждого года).</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8. Перечень Подпрограмм.</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9. Организация управления и система </w:t>
      </w:r>
      <w:proofErr w:type="gramStart"/>
      <w:r w:rsidRPr="00145B60">
        <w:rPr>
          <w:color w:val="000000"/>
        </w:rPr>
        <w:t>контроля за</w:t>
      </w:r>
      <w:proofErr w:type="gramEnd"/>
      <w:r w:rsidRPr="00145B60">
        <w:rPr>
          <w:color w:val="000000"/>
        </w:rPr>
        <w:t xml:space="preserve"> исполнением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10. Целевые индикаторы.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11. Ожидаемые конечные результаты реализации Программы и показатели социально-экономической эффективности.</w:t>
      </w:r>
    </w:p>
    <w:p w:rsidR="00145B60" w:rsidRDefault="00145B60" w:rsidP="00145B60">
      <w:pPr>
        <w:pStyle w:val="a3"/>
        <w:shd w:val="clear" w:color="auto" w:fill="FFFFFF"/>
        <w:spacing w:before="0" w:beforeAutospacing="0" w:after="105" w:afterAutospacing="0"/>
        <w:rPr>
          <w:color w:val="000000"/>
        </w:rPr>
      </w:pPr>
      <w:r w:rsidRPr="00145B60">
        <w:rPr>
          <w:color w:val="000000"/>
        </w:rPr>
        <w:t> </w:t>
      </w:r>
    </w:p>
    <w:p w:rsidR="00454753" w:rsidRDefault="00454753" w:rsidP="00145B60">
      <w:pPr>
        <w:pStyle w:val="a3"/>
        <w:shd w:val="clear" w:color="auto" w:fill="FFFFFF"/>
        <w:spacing w:before="0" w:beforeAutospacing="0" w:after="105" w:afterAutospacing="0"/>
        <w:rPr>
          <w:color w:val="000000"/>
        </w:rPr>
      </w:pPr>
    </w:p>
    <w:p w:rsidR="00454753" w:rsidRDefault="00454753" w:rsidP="00145B60">
      <w:pPr>
        <w:pStyle w:val="a3"/>
        <w:shd w:val="clear" w:color="auto" w:fill="FFFFFF"/>
        <w:spacing w:before="0" w:beforeAutospacing="0" w:after="105" w:afterAutospacing="0"/>
        <w:rPr>
          <w:color w:val="000000"/>
        </w:rPr>
      </w:pPr>
    </w:p>
    <w:p w:rsidR="00454753" w:rsidRDefault="00454753" w:rsidP="00145B60">
      <w:pPr>
        <w:pStyle w:val="a3"/>
        <w:shd w:val="clear" w:color="auto" w:fill="FFFFFF"/>
        <w:spacing w:before="0" w:beforeAutospacing="0" w:after="105" w:afterAutospacing="0"/>
        <w:rPr>
          <w:color w:val="000000"/>
        </w:rPr>
      </w:pPr>
    </w:p>
    <w:p w:rsidR="00454753" w:rsidRDefault="00454753" w:rsidP="00145B60">
      <w:pPr>
        <w:pStyle w:val="a3"/>
        <w:shd w:val="clear" w:color="auto" w:fill="FFFFFF"/>
        <w:spacing w:before="0" w:beforeAutospacing="0" w:after="105" w:afterAutospacing="0"/>
        <w:rPr>
          <w:color w:val="000000"/>
        </w:rPr>
      </w:pPr>
    </w:p>
    <w:p w:rsidR="00454753" w:rsidRDefault="00454753" w:rsidP="00145B60">
      <w:pPr>
        <w:pStyle w:val="a3"/>
        <w:shd w:val="clear" w:color="auto" w:fill="FFFFFF"/>
        <w:spacing w:before="0" w:beforeAutospacing="0" w:after="105" w:afterAutospacing="0"/>
        <w:rPr>
          <w:color w:val="000000"/>
        </w:rPr>
      </w:pPr>
    </w:p>
    <w:p w:rsidR="00454753" w:rsidRDefault="00454753" w:rsidP="00145B60">
      <w:pPr>
        <w:pStyle w:val="a3"/>
        <w:shd w:val="clear" w:color="auto" w:fill="FFFFFF"/>
        <w:spacing w:before="0" w:beforeAutospacing="0" w:after="105" w:afterAutospacing="0"/>
        <w:rPr>
          <w:color w:val="000000"/>
        </w:rPr>
      </w:pPr>
    </w:p>
    <w:p w:rsidR="00454753" w:rsidRPr="00145B60" w:rsidRDefault="00454753" w:rsidP="00145B60">
      <w:pPr>
        <w:pStyle w:val="a3"/>
        <w:shd w:val="clear" w:color="auto" w:fill="FFFFFF"/>
        <w:spacing w:before="0" w:beforeAutospacing="0" w:after="105" w:afterAutospacing="0"/>
        <w:rPr>
          <w:color w:val="000000"/>
        </w:rPr>
      </w:pPr>
      <w:bookmarkStart w:id="0" w:name="_GoBack"/>
      <w:bookmarkEnd w:id="0"/>
    </w:p>
    <w:p w:rsidR="00145B60" w:rsidRPr="00145B60" w:rsidRDefault="00145B60" w:rsidP="0017502C">
      <w:pPr>
        <w:pStyle w:val="ac"/>
        <w:shd w:val="clear" w:color="auto" w:fill="FFFFFF"/>
        <w:spacing w:before="0" w:beforeAutospacing="0" w:after="105" w:afterAutospacing="0"/>
        <w:jc w:val="right"/>
        <w:rPr>
          <w:color w:val="000000"/>
        </w:rPr>
      </w:pPr>
      <w:r w:rsidRPr="00145B60">
        <w:rPr>
          <w:color w:val="000000"/>
        </w:rPr>
        <w:lastRenderedPageBreak/>
        <w:t>Приложение №2</w:t>
      </w:r>
      <w:r w:rsidRPr="00145B60">
        <w:rPr>
          <w:color w:val="000000"/>
        </w:rPr>
        <w:br/>
        <w:t>к постановлению администрации</w:t>
      </w:r>
      <w:r w:rsidRPr="00145B60">
        <w:rPr>
          <w:color w:val="000000"/>
        </w:rPr>
        <w:br/>
      </w:r>
      <w:r w:rsidR="0017502C">
        <w:rPr>
          <w:color w:val="000000"/>
        </w:rPr>
        <w:t>Батаминского муниципального образования от 2014 г. №</w:t>
      </w:r>
    </w:p>
    <w:p w:rsidR="00145B60" w:rsidRPr="001D186F" w:rsidRDefault="00145B60" w:rsidP="001D186F">
      <w:pPr>
        <w:pStyle w:val="a3"/>
        <w:shd w:val="clear" w:color="auto" w:fill="FFFFFF"/>
        <w:spacing w:before="0" w:beforeAutospacing="0" w:after="105" w:afterAutospacing="0"/>
        <w:jc w:val="center"/>
        <w:rPr>
          <w:b/>
          <w:color w:val="000000"/>
        </w:rPr>
      </w:pPr>
      <w:r w:rsidRPr="001D186F">
        <w:rPr>
          <w:b/>
          <w:color w:val="000000"/>
        </w:rPr>
        <w:t xml:space="preserve">Порядок </w:t>
      </w:r>
      <w:proofErr w:type="gramStart"/>
      <w:r w:rsidRPr="001D186F">
        <w:rPr>
          <w:b/>
          <w:color w:val="000000"/>
        </w:rPr>
        <w:t>проведения оценки эффективности реализации муниципальных программ</w:t>
      </w:r>
      <w:proofErr w:type="gramEnd"/>
      <w:r w:rsidRPr="001D186F">
        <w:rPr>
          <w:b/>
          <w:color w:val="000000"/>
        </w:rPr>
        <w:t xml:space="preserve"> в </w:t>
      </w:r>
      <w:r w:rsidR="0017502C" w:rsidRPr="001D186F">
        <w:rPr>
          <w:b/>
          <w:color w:val="000000"/>
        </w:rPr>
        <w:t xml:space="preserve"> Батаминском муниципальном образовании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Для оценки эффективности реализации Программы применяются основные целевые индикаторы (далее – целевые индикаторы), указанные в паспорте муниципальной Программы </w:t>
      </w:r>
      <w:proofErr w:type="spellStart"/>
      <w:r w:rsidRPr="00145B60">
        <w:rPr>
          <w:color w:val="000000"/>
        </w:rPr>
        <w:t>Подъяпольского</w:t>
      </w:r>
      <w:proofErr w:type="spellEnd"/>
      <w:r w:rsidRPr="00145B60">
        <w:rPr>
          <w:color w:val="000000"/>
        </w:rPr>
        <w:t xml:space="preserve"> сельского поселения (далее – Программа).</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В качестве целевых </w:t>
      </w:r>
      <w:proofErr w:type="gramStart"/>
      <w:r w:rsidRPr="00145B60">
        <w:rPr>
          <w:color w:val="000000"/>
        </w:rPr>
        <w:t>индикаторов оценки эффективности реализации Программы</w:t>
      </w:r>
      <w:proofErr w:type="gramEnd"/>
      <w:r w:rsidRPr="00145B60">
        <w:rPr>
          <w:color w:val="000000"/>
        </w:rPr>
        <w:t xml:space="preserve"> используются показатели, утвержденные Указом Президента Российской Федерации от 28.06.2007 г. №825 «Об оценке эффективности деятельности органов исполнительной власти субъектов Российской Федерации».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В дополнение к показателям, утвержденным Указом Президента Российской Федерации от 28.06.2007 г. №825 «Об оценке </w:t>
      </w:r>
      <w:proofErr w:type="gramStart"/>
      <w:r w:rsidRPr="00145B60">
        <w:rPr>
          <w:color w:val="000000"/>
        </w:rPr>
        <w:t>эффективности деятельности органов исполнительной власти субъектов Российской</w:t>
      </w:r>
      <w:proofErr w:type="gramEnd"/>
      <w:r w:rsidRPr="00145B60">
        <w:rPr>
          <w:color w:val="000000"/>
        </w:rPr>
        <w:t xml:space="preserve"> Федерации», могут быть использованы иные показатели, характеризующие результат от выполнения мероприятий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По результатам оценки эффективности реализации Программы могут быть сделаны следующие выводы:</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эффективность снизилась по сравнению с плановыми значениями целевых индикаторов;</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эффективность находится на уровне плановых значений целевых индикаторов;</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эффективность повысилась по сравнению с плановыми значениями целевых индикаторов.</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Дополнительно эффективность реализации Программы за отчетный финансовый год сравнивается с уровнем эффективности прошлого года.</w:t>
      </w:r>
    </w:p>
    <w:p w:rsidR="00145B60" w:rsidRPr="00145B60" w:rsidRDefault="00145B60" w:rsidP="00145B60">
      <w:pPr>
        <w:pStyle w:val="aj"/>
        <w:shd w:val="clear" w:color="auto" w:fill="FFFFFF"/>
        <w:spacing w:before="0" w:beforeAutospacing="0" w:after="105" w:afterAutospacing="0"/>
        <w:jc w:val="both"/>
        <w:rPr>
          <w:color w:val="000000"/>
        </w:rPr>
      </w:pPr>
      <w:r w:rsidRPr="00145B60">
        <w:rPr>
          <w:color w:val="000000"/>
        </w:rPr>
        <w:t xml:space="preserve">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 </w:t>
      </w:r>
      <w:r w:rsidR="00DF58E6">
        <w:rPr>
          <w:color w:val="000000"/>
        </w:rPr>
        <w:t xml:space="preserve"> Зиминского</w:t>
      </w:r>
      <w:r w:rsidRPr="00145B60">
        <w:rPr>
          <w:color w:val="000000"/>
        </w:rPr>
        <w:t xml:space="preserve"> муниципального района, выделяемых в очередном финансовом году на ее реализацию. Снижение эффективности Программы может являться основанием для принятия администрацией </w:t>
      </w:r>
      <w:r w:rsidR="00DF58E6">
        <w:rPr>
          <w:color w:val="000000"/>
        </w:rPr>
        <w:t xml:space="preserve"> Зиминского</w:t>
      </w:r>
      <w:r w:rsidRPr="00145B60">
        <w:rPr>
          <w:color w:val="000000"/>
        </w:rPr>
        <w:t xml:space="preserve"> муниципального района решения о сокращении с очередного финансового года бюджетных ассигнований на реализацию Программы, приостановлении или о досрочном прекращении ее реализации.</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Сведения об оценке целевых индикаторов и эффективности Программы за отчетный финансовый год, динамика целевых значений индикаторов Программы предоставляются Заказчиками (в случае наличия нескольких Заказчиков – Координаторами Программ) по формам №1 и №2 (приложение №1 к настоящему Порядку). Динамика фактически достигнутых значений целевых индикаторов </w:t>
      </w:r>
      <w:proofErr w:type="gramStart"/>
      <w:r w:rsidRPr="00145B60">
        <w:rPr>
          <w:color w:val="000000"/>
        </w:rPr>
        <w:t>приводится</w:t>
      </w:r>
      <w:proofErr w:type="gramEnd"/>
      <w:r w:rsidRPr="00145B60">
        <w:rPr>
          <w:color w:val="000000"/>
        </w:rPr>
        <w:t xml:space="preserve"> начиная с первого года реализации Программы и по каждому последующему году, включая отчетный год.</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где:</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{ФОРМУЛА}</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где:</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{ЗНАЧОК} – коэффициент эффективности хода реализации i-го целевого индикатора Программы;</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{ЗНАЧОК}– фактическое значение i-го целевого индикатора, достигнутое в ходе реализации Программы;</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{ЗНАЧОК} – нормативное значение i-го целевого индикатора, утвержденное Программой</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i = [1… m] – порядковый номер целевого индикатора из количества индикаторов Программы m.</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 xml:space="preserve">По показателям, характеризующим снижение негативных социально-экономических явлений, таких, как: смертность населения, заболеваемость населения, количество зарегистрированных </w:t>
      </w:r>
      <w:r w:rsidRPr="00724C42">
        <w:rPr>
          <w:rFonts w:ascii="Times New Roman" w:hAnsi="Times New Roman" w:cs="Times New Roman"/>
          <w:sz w:val="24"/>
          <w:szCs w:val="24"/>
        </w:rPr>
        <w:lastRenderedPageBreak/>
        <w:t>преступлений и других, при оценке эффективности целевых индикаторов применяют коэффициент эффективности, рассчитанный по формуле:</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{ФОРМУЛА}</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Оценка эффективности достижения отдельного целевого индикатора Программы определяется как:</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{ФОРМУЛА}</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где:</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{ЗНАЧОК} – эффективность хода реализации соответствующего целевого индикатора Программы (процентов);</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 xml:space="preserve">{ЗНАЧОК} – коэффициент </w:t>
      </w:r>
      <w:proofErr w:type="gramStart"/>
      <w:r w:rsidRPr="00724C42">
        <w:rPr>
          <w:rFonts w:ascii="Times New Roman" w:hAnsi="Times New Roman" w:cs="Times New Roman"/>
          <w:sz w:val="24"/>
          <w:szCs w:val="24"/>
        </w:rPr>
        <w:t>эффективности хода реализации соответствующего целевого индикатора Программы</w:t>
      </w:r>
      <w:proofErr w:type="gramEnd"/>
      <w:r w:rsidRPr="00724C42">
        <w:rPr>
          <w:rFonts w:ascii="Times New Roman" w:hAnsi="Times New Roman" w:cs="Times New Roman"/>
          <w:sz w:val="24"/>
          <w:szCs w:val="24"/>
        </w:rPr>
        <w:t>.</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Оценка эффективности реализации Программы в целом определяется на основе расчетов итоговой сводной оценки по следующей формуле:</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{ФОРМУЛА}</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где:</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E – эффективность реализации Программы (процентов);</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SUM – обозначение математического суммирования;</w:t>
      </w:r>
    </w:p>
    <w:p w:rsidR="00145B60" w:rsidRPr="00724C42" w:rsidRDefault="00145B60" w:rsidP="00724C42">
      <w:pPr>
        <w:pStyle w:val="a5"/>
        <w:rPr>
          <w:rFonts w:ascii="Times New Roman" w:hAnsi="Times New Roman" w:cs="Times New Roman"/>
          <w:sz w:val="24"/>
          <w:szCs w:val="24"/>
        </w:rPr>
      </w:pPr>
      <w:proofErr w:type="spellStart"/>
      <w:r w:rsidRPr="00724C42">
        <w:rPr>
          <w:rFonts w:ascii="Times New Roman" w:hAnsi="Times New Roman" w:cs="Times New Roman"/>
          <w:sz w:val="24"/>
          <w:szCs w:val="24"/>
        </w:rPr>
        <w:t>Kti</w:t>
      </w:r>
      <w:proofErr w:type="spellEnd"/>
      <w:r w:rsidRPr="00724C42">
        <w:rPr>
          <w:rFonts w:ascii="Times New Roman" w:hAnsi="Times New Roman" w:cs="Times New Roman"/>
          <w:sz w:val="24"/>
          <w:szCs w:val="24"/>
        </w:rPr>
        <w:t xml:space="preserve"> – коэффициенты </w:t>
      </w:r>
      <w:proofErr w:type="gramStart"/>
      <w:r w:rsidRPr="00724C42">
        <w:rPr>
          <w:rFonts w:ascii="Times New Roman" w:hAnsi="Times New Roman" w:cs="Times New Roman"/>
          <w:sz w:val="24"/>
          <w:szCs w:val="24"/>
        </w:rPr>
        <w:t>эффективности хода реализации индикаторов Программы</w:t>
      </w:r>
      <w:proofErr w:type="gramEnd"/>
      <w:r w:rsidRPr="00724C42">
        <w:rPr>
          <w:rFonts w:ascii="Times New Roman" w:hAnsi="Times New Roman" w:cs="Times New Roman"/>
          <w:sz w:val="24"/>
          <w:szCs w:val="24"/>
        </w:rPr>
        <w:t>;</w:t>
      </w:r>
    </w:p>
    <w:p w:rsidR="00145B60" w:rsidRPr="00724C42" w:rsidRDefault="00145B60" w:rsidP="00724C42">
      <w:pPr>
        <w:pStyle w:val="a5"/>
        <w:rPr>
          <w:rFonts w:ascii="Times New Roman" w:hAnsi="Times New Roman" w:cs="Times New Roman"/>
          <w:sz w:val="24"/>
          <w:szCs w:val="24"/>
        </w:rPr>
      </w:pPr>
      <w:r w:rsidRPr="00724C42">
        <w:rPr>
          <w:rFonts w:ascii="Times New Roman" w:hAnsi="Times New Roman" w:cs="Times New Roman"/>
          <w:sz w:val="24"/>
          <w:szCs w:val="24"/>
        </w:rPr>
        <w:t>m – количество индикаторов Программы.</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Результаты реализации Программы по итогам оценки ее эффективности рассматриваются на заседании под председательством главы администрации </w:t>
      </w:r>
      <w:r w:rsidR="00DF58E6">
        <w:rPr>
          <w:color w:val="000000"/>
        </w:rPr>
        <w:t xml:space="preserve"> Батаминского МО</w:t>
      </w:r>
      <w:r w:rsidRPr="00145B60">
        <w:rPr>
          <w:color w:val="000000"/>
        </w:rPr>
        <w:t>.</w:t>
      </w:r>
    </w:p>
    <w:p w:rsidR="00145B60" w:rsidRPr="00145B60" w:rsidRDefault="00145B60" w:rsidP="00145B60">
      <w:pPr>
        <w:pStyle w:val="aj"/>
        <w:shd w:val="clear" w:color="auto" w:fill="FFFFFF"/>
        <w:spacing w:before="0" w:beforeAutospacing="0" w:after="105" w:afterAutospacing="0"/>
        <w:ind w:firstLine="300"/>
        <w:jc w:val="both"/>
        <w:rPr>
          <w:color w:val="000000"/>
        </w:rPr>
      </w:pPr>
      <w:r w:rsidRPr="00145B60">
        <w:rPr>
          <w:color w:val="000000"/>
        </w:rPr>
        <w:t xml:space="preserve">По результатам оценки эффективности реализации Программ финансовый отдел администрации </w:t>
      </w:r>
      <w:r w:rsidR="00DF58E6">
        <w:rPr>
          <w:color w:val="000000"/>
        </w:rPr>
        <w:t xml:space="preserve"> Батаминского МО</w:t>
      </w:r>
      <w:r w:rsidRPr="00145B60">
        <w:rPr>
          <w:color w:val="000000"/>
        </w:rPr>
        <w:t xml:space="preserve"> готовит заключение об эффективности реализации Программ и направляет его вместе со сводным докладом о ходе реализации Программ за отчетный год главе администрации </w:t>
      </w:r>
      <w:r w:rsidR="00DF58E6">
        <w:rPr>
          <w:color w:val="000000"/>
        </w:rPr>
        <w:t xml:space="preserve">Батаминского МО </w:t>
      </w:r>
      <w:r w:rsidRPr="00145B60">
        <w:rPr>
          <w:color w:val="000000"/>
        </w:rPr>
        <w:t xml:space="preserve"> с приложением формы №3 (приложение №2 к настоящему Порядку).</w:t>
      </w:r>
    </w:p>
    <w:p w:rsidR="00145B60" w:rsidRPr="00145B60" w:rsidRDefault="00145B60" w:rsidP="00DF58E6">
      <w:pPr>
        <w:pStyle w:val="a5"/>
        <w:jc w:val="right"/>
        <w:rPr>
          <w:rFonts w:ascii="Times New Roman" w:hAnsi="Times New Roman" w:cs="Times New Roman"/>
          <w:sz w:val="24"/>
          <w:szCs w:val="24"/>
        </w:rPr>
      </w:pPr>
      <w:r w:rsidRPr="00145B60">
        <w:rPr>
          <w:rFonts w:ascii="Times New Roman" w:hAnsi="Times New Roman" w:cs="Times New Roman"/>
          <w:color w:val="000000"/>
          <w:sz w:val="24"/>
          <w:szCs w:val="24"/>
        </w:rPr>
        <w:t> </w:t>
      </w:r>
      <w:r w:rsidRPr="00145B60">
        <w:rPr>
          <w:rFonts w:ascii="Times New Roman" w:hAnsi="Times New Roman" w:cs="Times New Roman"/>
          <w:sz w:val="24"/>
          <w:szCs w:val="24"/>
        </w:rPr>
        <w:t>Приложение № 1</w:t>
      </w:r>
    </w:p>
    <w:p w:rsidR="00145B60" w:rsidRPr="00145B60" w:rsidRDefault="00145B60" w:rsidP="00DF58E6">
      <w:pPr>
        <w:pStyle w:val="a5"/>
        <w:jc w:val="right"/>
        <w:rPr>
          <w:rFonts w:ascii="Times New Roman" w:hAnsi="Times New Roman" w:cs="Times New Roman"/>
          <w:color w:val="000000"/>
          <w:sz w:val="24"/>
          <w:szCs w:val="24"/>
        </w:rPr>
      </w:pPr>
      <w:r w:rsidRPr="00145B60">
        <w:rPr>
          <w:rFonts w:ascii="Times New Roman" w:hAnsi="Times New Roman" w:cs="Times New Roman"/>
          <w:color w:val="000000"/>
          <w:sz w:val="24"/>
          <w:szCs w:val="24"/>
        </w:rPr>
        <w:t>к Порядку проведения оценки</w:t>
      </w:r>
    </w:p>
    <w:p w:rsidR="00145B60" w:rsidRPr="00145B60" w:rsidRDefault="00145B60" w:rsidP="00DF58E6">
      <w:pPr>
        <w:pStyle w:val="a5"/>
        <w:jc w:val="right"/>
        <w:rPr>
          <w:rFonts w:ascii="Times New Roman" w:hAnsi="Times New Roman" w:cs="Times New Roman"/>
          <w:color w:val="000000"/>
          <w:sz w:val="24"/>
          <w:szCs w:val="24"/>
        </w:rPr>
      </w:pPr>
      <w:r w:rsidRPr="00145B60">
        <w:rPr>
          <w:rFonts w:ascii="Times New Roman" w:hAnsi="Times New Roman" w:cs="Times New Roman"/>
          <w:color w:val="000000"/>
          <w:sz w:val="24"/>
          <w:szCs w:val="24"/>
        </w:rPr>
        <w:t>эффективности реализации</w:t>
      </w:r>
    </w:p>
    <w:p w:rsidR="00DF58E6" w:rsidRDefault="00145B60" w:rsidP="00DF58E6">
      <w:pPr>
        <w:pStyle w:val="a5"/>
        <w:jc w:val="right"/>
        <w:rPr>
          <w:rFonts w:ascii="Times New Roman" w:hAnsi="Times New Roman" w:cs="Times New Roman"/>
          <w:color w:val="000000"/>
          <w:sz w:val="24"/>
          <w:szCs w:val="24"/>
        </w:rPr>
      </w:pPr>
      <w:r w:rsidRPr="00145B60">
        <w:rPr>
          <w:rFonts w:ascii="Times New Roman" w:hAnsi="Times New Roman" w:cs="Times New Roman"/>
          <w:color w:val="000000"/>
          <w:sz w:val="24"/>
          <w:szCs w:val="24"/>
        </w:rPr>
        <w:t xml:space="preserve">муниципальных Программ в администрации </w:t>
      </w:r>
      <w:r w:rsidR="00DF58E6">
        <w:rPr>
          <w:rFonts w:ascii="Times New Roman" w:hAnsi="Times New Roman" w:cs="Times New Roman"/>
          <w:color w:val="000000"/>
          <w:sz w:val="24"/>
          <w:szCs w:val="24"/>
        </w:rPr>
        <w:t xml:space="preserve"> </w:t>
      </w:r>
      <w:r w:rsidR="00DF58E6" w:rsidRPr="00DF58E6">
        <w:rPr>
          <w:rFonts w:ascii="Times New Roman" w:hAnsi="Times New Roman" w:cs="Times New Roman"/>
          <w:color w:val="000000"/>
          <w:sz w:val="24"/>
          <w:szCs w:val="24"/>
        </w:rPr>
        <w:t>Батаминского МО</w:t>
      </w:r>
      <w:proofErr w:type="gramStart"/>
      <w:r w:rsidRPr="00145B60">
        <w:rPr>
          <w:rFonts w:ascii="Times New Roman" w:hAnsi="Times New Roman" w:cs="Times New Roman"/>
          <w:color w:val="000000"/>
          <w:sz w:val="24"/>
          <w:szCs w:val="24"/>
        </w:rPr>
        <w:t xml:space="preserve"> ,</w:t>
      </w:r>
      <w:proofErr w:type="gramEnd"/>
      <w:r w:rsidRPr="00145B60">
        <w:rPr>
          <w:rFonts w:ascii="Times New Roman" w:hAnsi="Times New Roman" w:cs="Times New Roman"/>
          <w:color w:val="000000"/>
          <w:sz w:val="24"/>
          <w:szCs w:val="24"/>
        </w:rPr>
        <w:t xml:space="preserve"> </w:t>
      </w:r>
    </w:p>
    <w:p w:rsidR="00145B60" w:rsidRPr="00145B60" w:rsidRDefault="00145B60" w:rsidP="00DF58E6">
      <w:pPr>
        <w:pStyle w:val="a5"/>
        <w:jc w:val="right"/>
        <w:rPr>
          <w:rFonts w:ascii="Times New Roman" w:hAnsi="Times New Roman" w:cs="Times New Roman"/>
          <w:color w:val="000000"/>
          <w:sz w:val="24"/>
          <w:szCs w:val="24"/>
        </w:rPr>
      </w:pPr>
      <w:r w:rsidRPr="00145B60">
        <w:rPr>
          <w:rFonts w:ascii="Times New Roman" w:hAnsi="Times New Roman" w:cs="Times New Roman"/>
          <w:color w:val="000000"/>
          <w:sz w:val="24"/>
          <w:szCs w:val="24"/>
        </w:rPr>
        <w:t xml:space="preserve">утвержденному постановлением администрации </w:t>
      </w:r>
      <w:r w:rsidR="00DF58E6">
        <w:rPr>
          <w:rFonts w:ascii="Times New Roman" w:hAnsi="Times New Roman" w:cs="Times New Roman"/>
          <w:color w:val="000000"/>
          <w:sz w:val="24"/>
          <w:szCs w:val="24"/>
        </w:rPr>
        <w:t xml:space="preserve"> </w:t>
      </w:r>
      <w:r w:rsidR="00DF58E6" w:rsidRPr="00DF58E6">
        <w:rPr>
          <w:rFonts w:ascii="Times New Roman" w:hAnsi="Times New Roman" w:cs="Times New Roman"/>
          <w:color w:val="000000"/>
          <w:sz w:val="24"/>
          <w:szCs w:val="24"/>
        </w:rPr>
        <w:t>Батаминского МО</w:t>
      </w:r>
      <w:r w:rsidRPr="00145B60">
        <w:rPr>
          <w:rFonts w:ascii="Times New Roman" w:hAnsi="Times New Roman" w:cs="Times New Roman"/>
          <w:color w:val="000000"/>
          <w:sz w:val="24"/>
          <w:szCs w:val="24"/>
        </w:rPr>
        <w:t xml:space="preserve"> </w:t>
      </w:r>
    </w:p>
    <w:p w:rsidR="00145B60" w:rsidRPr="00145B60" w:rsidRDefault="00145B60" w:rsidP="00DF58E6">
      <w:pPr>
        <w:pStyle w:val="a5"/>
        <w:jc w:val="right"/>
        <w:rPr>
          <w:rFonts w:ascii="Times New Roman" w:hAnsi="Times New Roman" w:cs="Times New Roman"/>
          <w:color w:val="000000"/>
          <w:sz w:val="24"/>
          <w:szCs w:val="24"/>
        </w:rPr>
      </w:pPr>
    </w:p>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Форма № 1</w:t>
      </w:r>
    </w:p>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 xml:space="preserve">Оценка основных целевых индикаторов муниципальной Программы в </w:t>
      </w:r>
      <w:r w:rsidR="00DF58E6">
        <w:rPr>
          <w:rFonts w:ascii="Times New Roman" w:hAnsi="Times New Roman" w:cs="Times New Roman"/>
          <w:color w:val="000000"/>
          <w:sz w:val="24"/>
          <w:szCs w:val="24"/>
        </w:rPr>
        <w:t xml:space="preserve"> Батаминском </w:t>
      </w:r>
      <w:r w:rsidR="00DF58E6" w:rsidRPr="00DF58E6">
        <w:rPr>
          <w:rFonts w:ascii="Times New Roman" w:hAnsi="Times New Roman" w:cs="Times New Roman"/>
          <w:color w:val="000000"/>
          <w:sz w:val="24"/>
          <w:szCs w:val="24"/>
        </w:rPr>
        <w:t xml:space="preserve"> МО</w:t>
      </w:r>
    </w:p>
    <w:p w:rsidR="00145B60" w:rsidRPr="00CE6102" w:rsidRDefault="00145B60" w:rsidP="00145B60">
      <w:pPr>
        <w:pStyle w:val="a5"/>
        <w:rPr>
          <w:rFonts w:ascii="Times New Roman" w:hAnsi="Times New Roman" w:cs="Times New Roman"/>
          <w:color w:val="000000"/>
          <w:sz w:val="24"/>
          <w:szCs w:val="24"/>
          <w:u w:val="single"/>
        </w:rPr>
      </w:pPr>
      <w:r w:rsidRPr="00145B60">
        <w:rPr>
          <w:rFonts w:ascii="Times New Roman" w:hAnsi="Times New Roman" w:cs="Times New Roman"/>
          <w:color w:val="000000"/>
          <w:sz w:val="24"/>
          <w:szCs w:val="24"/>
          <w:u w:val="single"/>
        </w:rPr>
        <w:t>(Наименование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gridCol w:w="2016"/>
        <w:gridCol w:w="2016"/>
        <w:gridCol w:w="2016"/>
      </w:tblGrid>
      <w:tr w:rsidR="00145B60" w:rsidRPr="00145B60" w:rsidTr="000001B4">
        <w:tc>
          <w:tcPr>
            <w:tcW w:w="2016" w:type="dxa"/>
            <w:vMerge w:val="restart"/>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Наименование целевого индикатора</w:t>
            </w:r>
          </w:p>
        </w:tc>
        <w:tc>
          <w:tcPr>
            <w:tcW w:w="2016" w:type="dxa"/>
            <w:vMerge w:val="restart"/>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Единица измерения</w:t>
            </w:r>
          </w:p>
        </w:tc>
        <w:tc>
          <w:tcPr>
            <w:tcW w:w="4032" w:type="dxa"/>
            <w:gridSpan w:val="2"/>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Плановое значение целевого индикатора</w:t>
            </w:r>
          </w:p>
        </w:tc>
        <w:tc>
          <w:tcPr>
            <w:tcW w:w="2016" w:type="dxa"/>
            <w:vMerge w:val="restart"/>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Эффективность целевого индикатора</w:t>
            </w:r>
          </w:p>
        </w:tc>
      </w:tr>
      <w:tr w:rsidR="00145B60" w:rsidRPr="00145B60" w:rsidTr="000001B4">
        <w:tc>
          <w:tcPr>
            <w:tcW w:w="2016" w:type="dxa"/>
            <w:vMerge/>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vMerge/>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Утверждено в муниципальной Программе</w:t>
            </w: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Достигнуто</w:t>
            </w:r>
          </w:p>
        </w:tc>
        <w:tc>
          <w:tcPr>
            <w:tcW w:w="2016" w:type="dxa"/>
            <w:vMerge/>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Целевой индикатор 1</w:t>
            </w: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Целевой индикатор 2</w:t>
            </w: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Целевой индикатор 3</w:t>
            </w: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Иные целевые индикаторы</w:t>
            </w: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Итоговая сводная оценка</w:t>
            </w: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2016"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bl>
    <w:p w:rsidR="00145B60" w:rsidRPr="00145B60" w:rsidRDefault="00145B60" w:rsidP="00145B60">
      <w:pPr>
        <w:pStyle w:val="a5"/>
        <w:rPr>
          <w:rFonts w:ascii="Times New Roman" w:hAnsi="Times New Roman" w:cs="Times New Roman"/>
          <w:color w:val="000000"/>
          <w:sz w:val="24"/>
          <w:szCs w:val="24"/>
        </w:rPr>
      </w:pPr>
    </w:p>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Форма № 2</w:t>
      </w:r>
    </w:p>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Динамика фактически достигнутых значений целевых индикаторов</w:t>
      </w:r>
    </w:p>
    <w:p w:rsidR="00145B60" w:rsidRPr="00145B60" w:rsidRDefault="00145B60" w:rsidP="00145B60">
      <w:pPr>
        <w:pStyle w:val="a5"/>
        <w:rPr>
          <w:rFonts w:ascii="Times New Roman" w:hAnsi="Times New Roman" w:cs="Times New Roman"/>
          <w:color w:val="000000"/>
          <w:sz w:val="24"/>
          <w:szCs w:val="24"/>
          <w:u w:val="single"/>
        </w:rPr>
      </w:pPr>
      <w:r w:rsidRPr="00145B60">
        <w:rPr>
          <w:rFonts w:ascii="Times New Roman" w:hAnsi="Times New Roman" w:cs="Times New Roman"/>
          <w:color w:val="000000"/>
          <w:sz w:val="24"/>
          <w:szCs w:val="24"/>
          <w:u w:val="single"/>
        </w:rPr>
        <w:t>(Наименование муниципальной Программы)</w:t>
      </w:r>
    </w:p>
    <w:p w:rsidR="00145B60" w:rsidRPr="00145B60" w:rsidRDefault="00145B60" w:rsidP="00145B60">
      <w:pPr>
        <w:pStyle w:val="a5"/>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gridCol w:w="1680"/>
        <w:gridCol w:w="1680"/>
        <w:gridCol w:w="1680"/>
        <w:gridCol w:w="1680"/>
      </w:tblGrid>
      <w:tr w:rsidR="00145B60" w:rsidRPr="00145B60" w:rsidTr="000001B4">
        <w:tc>
          <w:tcPr>
            <w:tcW w:w="1680" w:type="dxa"/>
            <w:vMerge w:val="restart"/>
            <w:shd w:val="clear" w:color="auto" w:fill="auto"/>
          </w:tcPr>
          <w:p w:rsidR="00145B60" w:rsidRPr="001D186F" w:rsidRDefault="00145B60" w:rsidP="00145B60">
            <w:pPr>
              <w:pStyle w:val="a5"/>
              <w:rPr>
                <w:rFonts w:ascii="Times New Roman" w:hAnsi="Times New Roman" w:cs="Times New Roman"/>
                <w:color w:val="000000"/>
              </w:rPr>
            </w:pPr>
            <w:r w:rsidRPr="001D186F">
              <w:rPr>
                <w:rFonts w:ascii="Times New Roman" w:hAnsi="Times New Roman" w:cs="Times New Roman"/>
                <w:color w:val="000000"/>
              </w:rPr>
              <w:t xml:space="preserve">Целевые </w:t>
            </w:r>
            <w:r w:rsidRPr="001D186F">
              <w:rPr>
                <w:rFonts w:ascii="Times New Roman" w:hAnsi="Times New Roman" w:cs="Times New Roman"/>
                <w:color w:val="000000"/>
              </w:rPr>
              <w:lastRenderedPageBreak/>
              <w:t>индикаторы</w:t>
            </w:r>
          </w:p>
        </w:tc>
        <w:tc>
          <w:tcPr>
            <w:tcW w:w="1680" w:type="dxa"/>
            <w:vMerge w:val="restart"/>
            <w:shd w:val="clear" w:color="auto" w:fill="auto"/>
          </w:tcPr>
          <w:p w:rsidR="00145B60" w:rsidRPr="001D186F" w:rsidRDefault="00145B60" w:rsidP="00145B60">
            <w:pPr>
              <w:pStyle w:val="a5"/>
              <w:rPr>
                <w:rFonts w:ascii="Times New Roman" w:hAnsi="Times New Roman" w:cs="Times New Roman"/>
                <w:color w:val="000000"/>
              </w:rPr>
            </w:pPr>
            <w:r w:rsidRPr="001D186F">
              <w:rPr>
                <w:rFonts w:ascii="Times New Roman" w:hAnsi="Times New Roman" w:cs="Times New Roman"/>
                <w:color w:val="000000"/>
              </w:rPr>
              <w:lastRenderedPageBreak/>
              <w:t xml:space="preserve">Единица </w:t>
            </w:r>
            <w:r w:rsidRPr="001D186F">
              <w:rPr>
                <w:rFonts w:ascii="Times New Roman" w:hAnsi="Times New Roman" w:cs="Times New Roman"/>
                <w:color w:val="000000"/>
              </w:rPr>
              <w:lastRenderedPageBreak/>
              <w:t>измерения</w:t>
            </w:r>
          </w:p>
        </w:tc>
        <w:tc>
          <w:tcPr>
            <w:tcW w:w="5040" w:type="dxa"/>
            <w:gridSpan w:val="3"/>
            <w:shd w:val="clear" w:color="auto" w:fill="auto"/>
          </w:tcPr>
          <w:p w:rsidR="00145B60" w:rsidRPr="001D186F" w:rsidRDefault="00145B60" w:rsidP="00145B60">
            <w:pPr>
              <w:pStyle w:val="a5"/>
              <w:rPr>
                <w:rFonts w:ascii="Times New Roman" w:hAnsi="Times New Roman" w:cs="Times New Roman"/>
                <w:color w:val="000000"/>
              </w:rPr>
            </w:pPr>
            <w:r w:rsidRPr="001D186F">
              <w:rPr>
                <w:rFonts w:ascii="Times New Roman" w:hAnsi="Times New Roman" w:cs="Times New Roman"/>
                <w:color w:val="000000"/>
              </w:rPr>
              <w:lastRenderedPageBreak/>
              <w:t>Год реализации муниципальной Программы</w:t>
            </w:r>
          </w:p>
        </w:tc>
        <w:tc>
          <w:tcPr>
            <w:tcW w:w="1680" w:type="dxa"/>
            <w:vMerge w:val="restart"/>
            <w:shd w:val="clear" w:color="auto" w:fill="auto"/>
          </w:tcPr>
          <w:p w:rsidR="00145B60" w:rsidRPr="001D186F" w:rsidRDefault="00145B60" w:rsidP="00145B60">
            <w:pPr>
              <w:pStyle w:val="a5"/>
              <w:rPr>
                <w:rFonts w:ascii="Times New Roman" w:hAnsi="Times New Roman" w:cs="Times New Roman"/>
                <w:color w:val="000000"/>
              </w:rPr>
            </w:pPr>
            <w:r w:rsidRPr="001D186F">
              <w:rPr>
                <w:rFonts w:ascii="Times New Roman" w:hAnsi="Times New Roman" w:cs="Times New Roman"/>
                <w:color w:val="000000"/>
              </w:rPr>
              <w:t xml:space="preserve">Последний год </w:t>
            </w:r>
            <w:r w:rsidRPr="001D186F">
              <w:rPr>
                <w:rFonts w:ascii="Times New Roman" w:hAnsi="Times New Roman" w:cs="Times New Roman"/>
                <w:color w:val="000000"/>
              </w:rPr>
              <w:lastRenderedPageBreak/>
              <w:t>(плановое значение индикатора)</w:t>
            </w:r>
          </w:p>
        </w:tc>
      </w:tr>
      <w:tr w:rsidR="00145B60" w:rsidRPr="00145B60" w:rsidTr="000001B4">
        <w:tc>
          <w:tcPr>
            <w:tcW w:w="1680" w:type="dxa"/>
            <w:vMerge/>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vMerge/>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D186F" w:rsidRDefault="00145B60" w:rsidP="00145B60">
            <w:pPr>
              <w:pStyle w:val="a5"/>
              <w:rPr>
                <w:rFonts w:ascii="Times New Roman" w:hAnsi="Times New Roman" w:cs="Times New Roman"/>
                <w:color w:val="000000"/>
              </w:rPr>
            </w:pPr>
            <w:r w:rsidRPr="001D186F">
              <w:rPr>
                <w:rFonts w:ascii="Times New Roman" w:hAnsi="Times New Roman" w:cs="Times New Roman"/>
                <w:color w:val="000000"/>
              </w:rPr>
              <w:t>1-й год</w:t>
            </w:r>
          </w:p>
        </w:tc>
        <w:tc>
          <w:tcPr>
            <w:tcW w:w="1680" w:type="dxa"/>
            <w:shd w:val="clear" w:color="auto" w:fill="auto"/>
          </w:tcPr>
          <w:p w:rsidR="00145B60" w:rsidRPr="001D186F" w:rsidRDefault="00145B60" w:rsidP="00145B60">
            <w:pPr>
              <w:pStyle w:val="a5"/>
              <w:rPr>
                <w:rFonts w:ascii="Times New Roman" w:hAnsi="Times New Roman" w:cs="Times New Roman"/>
                <w:color w:val="000000"/>
              </w:rPr>
            </w:pPr>
            <w:r w:rsidRPr="001D186F">
              <w:rPr>
                <w:rFonts w:ascii="Times New Roman" w:hAnsi="Times New Roman" w:cs="Times New Roman"/>
                <w:color w:val="000000"/>
              </w:rPr>
              <w:t xml:space="preserve">2-й год и последующие годы до </w:t>
            </w:r>
            <w:proofErr w:type="gramStart"/>
            <w:r w:rsidRPr="001D186F">
              <w:rPr>
                <w:rFonts w:ascii="Times New Roman" w:hAnsi="Times New Roman" w:cs="Times New Roman"/>
                <w:color w:val="000000"/>
              </w:rPr>
              <w:t>отчетного</w:t>
            </w:r>
            <w:proofErr w:type="gramEnd"/>
          </w:p>
        </w:tc>
        <w:tc>
          <w:tcPr>
            <w:tcW w:w="1680" w:type="dxa"/>
            <w:shd w:val="clear" w:color="auto" w:fill="auto"/>
          </w:tcPr>
          <w:p w:rsidR="00145B60" w:rsidRPr="001D186F" w:rsidRDefault="00145B60" w:rsidP="00145B60">
            <w:pPr>
              <w:pStyle w:val="a5"/>
              <w:rPr>
                <w:rFonts w:ascii="Times New Roman" w:hAnsi="Times New Roman" w:cs="Times New Roman"/>
                <w:color w:val="000000"/>
              </w:rPr>
            </w:pPr>
            <w:r w:rsidRPr="001D186F">
              <w:rPr>
                <w:rFonts w:ascii="Times New Roman" w:hAnsi="Times New Roman" w:cs="Times New Roman"/>
                <w:color w:val="000000"/>
              </w:rPr>
              <w:t>Отчетный год</w:t>
            </w:r>
          </w:p>
        </w:tc>
        <w:tc>
          <w:tcPr>
            <w:tcW w:w="1680" w:type="dxa"/>
            <w:vMerge/>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lastRenderedPageBreak/>
              <w:t>Целевой индикатор 1</w:t>
            </w: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Целевой индикатор 2</w:t>
            </w: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Целевой индикатор 3</w:t>
            </w: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Иные целевые индикаторы</w:t>
            </w: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c>
          <w:tcPr>
            <w:tcW w:w="1680"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bl>
    <w:p w:rsidR="00724C42" w:rsidRDefault="00145B60" w:rsidP="00DF58E6">
      <w:pPr>
        <w:pStyle w:val="a5"/>
        <w:jc w:val="right"/>
        <w:rPr>
          <w:rFonts w:ascii="Times New Roman" w:hAnsi="Times New Roman" w:cs="Times New Roman"/>
          <w:sz w:val="24"/>
          <w:szCs w:val="24"/>
        </w:rPr>
      </w:pPr>
      <w:r w:rsidRPr="00145B60">
        <w:rPr>
          <w:color w:val="000000"/>
        </w:rPr>
        <w:br/>
      </w:r>
    </w:p>
    <w:p w:rsidR="00DF58E6" w:rsidRPr="00DF58E6" w:rsidRDefault="00DF58E6" w:rsidP="00DF58E6">
      <w:pPr>
        <w:pStyle w:val="a5"/>
        <w:jc w:val="right"/>
        <w:rPr>
          <w:rFonts w:ascii="Times New Roman" w:hAnsi="Times New Roman" w:cs="Times New Roman"/>
          <w:sz w:val="24"/>
          <w:szCs w:val="24"/>
        </w:rPr>
      </w:pPr>
      <w:r w:rsidRPr="00DF58E6">
        <w:rPr>
          <w:rFonts w:ascii="Times New Roman" w:hAnsi="Times New Roman" w:cs="Times New Roman"/>
          <w:sz w:val="24"/>
          <w:szCs w:val="24"/>
        </w:rPr>
        <w:t>Приложение № 2</w:t>
      </w:r>
    </w:p>
    <w:p w:rsidR="00DF58E6" w:rsidRDefault="00DF58E6" w:rsidP="00DF58E6">
      <w:pPr>
        <w:pStyle w:val="a5"/>
        <w:jc w:val="right"/>
        <w:rPr>
          <w:rFonts w:ascii="Times New Roman" w:hAnsi="Times New Roman" w:cs="Times New Roman"/>
          <w:sz w:val="24"/>
          <w:szCs w:val="24"/>
        </w:rPr>
      </w:pPr>
      <w:r w:rsidRPr="00DF58E6">
        <w:rPr>
          <w:rFonts w:ascii="Times New Roman" w:hAnsi="Times New Roman" w:cs="Times New Roman"/>
          <w:sz w:val="24"/>
          <w:szCs w:val="24"/>
        </w:rPr>
        <w:t>к Порядку проведения оценки эффективности реализации</w:t>
      </w:r>
    </w:p>
    <w:p w:rsidR="00DF58E6" w:rsidRDefault="00DF58E6" w:rsidP="00DF58E6">
      <w:pPr>
        <w:pStyle w:val="a5"/>
        <w:jc w:val="right"/>
        <w:rPr>
          <w:rFonts w:ascii="Times New Roman" w:hAnsi="Times New Roman" w:cs="Times New Roman"/>
          <w:sz w:val="24"/>
          <w:szCs w:val="24"/>
        </w:rPr>
      </w:pPr>
      <w:r w:rsidRPr="00DF58E6">
        <w:rPr>
          <w:rFonts w:ascii="Times New Roman" w:hAnsi="Times New Roman" w:cs="Times New Roman"/>
          <w:sz w:val="24"/>
          <w:szCs w:val="24"/>
        </w:rPr>
        <w:t xml:space="preserve"> муниципальных Программ в администрации </w:t>
      </w:r>
      <w:r>
        <w:rPr>
          <w:rFonts w:ascii="Times New Roman" w:hAnsi="Times New Roman" w:cs="Times New Roman"/>
          <w:sz w:val="24"/>
          <w:szCs w:val="24"/>
        </w:rPr>
        <w:t xml:space="preserve">  Батаминского МО</w:t>
      </w:r>
      <w:proofErr w:type="gramStart"/>
      <w:r w:rsidRPr="00DF58E6">
        <w:rPr>
          <w:rFonts w:ascii="Times New Roman" w:hAnsi="Times New Roman" w:cs="Times New Roman"/>
          <w:sz w:val="24"/>
          <w:szCs w:val="24"/>
        </w:rPr>
        <w:t xml:space="preserve"> ,</w:t>
      </w:r>
      <w:proofErr w:type="gramEnd"/>
      <w:r w:rsidRPr="00DF58E6">
        <w:rPr>
          <w:rFonts w:ascii="Times New Roman" w:hAnsi="Times New Roman" w:cs="Times New Roman"/>
          <w:sz w:val="24"/>
          <w:szCs w:val="24"/>
        </w:rPr>
        <w:t xml:space="preserve"> </w:t>
      </w:r>
    </w:p>
    <w:p w:rsidR="00DF58E6" w:rsidRDefault="00DF58E6" w:rsidP="00DF58E6">
      <w:pPr>
        <w:pStyle w:val="a5"/>
        <w:jc w:val="right"/>
        <w:rPr>
          <w:rFonts w:ascii="Times New Roman" w:hAnsi="Times New Roman" w:cs="Times New Roman"/>
          <w:sz w:val="24"/>
          <w:szCs w:val="24"/>
        </w:rPr>
      </w:pPr>
      <w:r w:rsidRPr="00DF58E6">
        <w:rPr>
          <w:rFonts w:ascii="Times New Roman" w:hAnsi="Times New Roman" w:cs="Times New Roman"/>
          <w:sz w:val="24"/>
          <w:szCs w:val="24"/>
        </w:rPr>
        <w:t xml:space="preserve">утвержденному постановлением администрации </w:t>
      </w:r>
      <w:r>
        <w:rPr>
          <w:rFonts w:ascii="Times New Roman" w:hAnsi="Times New Roman" w:cs="Times New Roman"/>
          <w:sz w:val="24"/>
          <w:szCs w:val="24"/>
        </w:rPr>
        <w:t xml:space="preserve"> Батаминского МО</w:t>
      </w:r>
    </w:p>
    <w:p w:rsidR="00DF58E6" w:rsidRPr="00DF58E6" w:rsidRDefault="00DF58E6" w:rsidP="00DF58E6">
      <w:pPr>
        <w:pStyle w:val="a5"/>
        <w:jc w:val="right"/>
        <w:rPr>
          <w:rFonts w:ascii="Times New Roman" w:hAnsi="Times New Roman" w:cs="Times New Roman"/>
          <w:sz w:val="24"/>
          <w:szCs w:val="24"/>
        </w:rPr>
      </w:pPr>
      <w:r w:rsidRPr="00DF58E6">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CE6102">
        <w:rPr>
          <w:rFonts w:ascii="Times New Roman" w:hAnsi="Times New Roman" w:cs="Times New Roman"/>
          <w:sz w:val="24"/>
          <w:szCs w:val="24"/>
        </w:rPr>
        <w:t xml:space="preserve"> </w:t>
      </w:r>
      <w:r>
        <w:rPr>
          <w:rFonts w:ascii="Times New Roman" w:hAnsi="Times New Roman" w:cs="Times New Roman"/>
          <w:sz w:val="24"/>
          <w:szCs w:val="24"/>
        </w:rPr>
        <w:t>2014</w:t>
      </w:r>
      <w:r w:rsidRPr="00DF58E6">
        <w:rPr>
          <w:rFonts w:ascii="Times New Roman" w:hAnsi="Times New Roman" w:cs="Times New Roman"/>
          <w:sz w:val="24"/>
          <w:szCs w:val="24"/>
        </w:rPr>
        <w:t xml:space="preserve">г.  № </w:t>
      </w:r>
      <w:r>
        <w:rPr>
          <w:rFonts w:ascii="Times New Roman" w:hAnsi="Times New Roman" w:cs="Times New Roman"/>
          <w:sz w:val="24"/>
          <w:szCs w:val="24"/>
        </w:rPr>
        <w:t xml:space="preserve"> </w:t>
      </w:r>
    </w:p>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br/>
        <w:t>Форма № 3</w:t>
      </w:r>
    </w:p>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Оценка эффективности муниципальной Программы за 20__ год</w:t>
      </w:r>
    </w:p>
    <w:p w:rsidR="00145B60" w:rsidRPr="00145B60" w:rsidRDefault="00145B60" w:rsidP="00145B60">
      <w:pPr>
        <w:pStyle w:val="a5"/>
        <w:rPr>
          <w:rFonts w:ascii="Times New Roman" w:hAnsi="Times New Roman" w:cs="Times New Roman"/>
          <w:color w:val="000000"/>
          <w:sz w:val="24"/>
          <w:szCs w:val="24"/>
          <w:u w:val="single"/>
        </w:rPr>
      </w:pPr>
      <w:r w:rsidRPr="00145B60">
        <w:rPr>
          <w:rFonts w:ascii="Times New Roman" w:hAnsi="Times New Roman" w:cs="Times New Roman"/>
          <w:color w:val="000000"/>
          <w:sz w:val="24"/>
          <w:szCs w:val="24"/>
          <w:u w:val="single"/>
        </w:rPr>
        <w:t>(Наименование муниципальной Программы)</w:t>
      </w:r>
    </w:p>
    <w:p w:rsidR="00145B60" w:rsidRPr="00145B60" w:rsidRDefault="00145B60" w:rsidP="00145B60">
      <w:pPr>
        <w:pStyle w:val="a5"/>
        <w:rPr>
          <w:rFonts w:ascii="Times New Roman" w:hAnsi="Times New Roman" w:cs="Times New Roman"/>
          <w:color w:val="000000"/>
          <w:sz w:val="24"/>
          <w:szCs w:val="24"/>
        </w:rPr>
      </w:pPr>
    </w:p>
    <w:p w:rsidR="00145B60" w:rsidRPr="00145B60" w:rsidRDefault="00145B60" w:rsidP="00145B60">
      <w:pPr>
        <w:pStyle w:val="a5"/>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048"/>
        <w:gridCol w:w="3672"/>
      </w:tblGrid>
      <w:tr w:rsidR="00145B60" w:rsidRPr="00145B60" w:rsidTr="000001B4">
        <w:tc>
          <w:tcPr>
            <w:tcW w:w="3360"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Вывод об эффективности муниципальной Программы</w:t>
            </w:r>
          </w:p>
        </w:tc>
        <w:tc>
          <w:tcPr>
            <w:tcW w:w="3048"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Итоговая сводная оценка</w:t>
            </w:r>
          </w:p>
        </w:tc>
        <w:tc>
          <w:tcPr>
            <w:tcW w:w="3672"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Предложения по дальнейшей реализации муниципальной Программы</w:t>
            </w:r>
          </w:p>
        </w:tc>
      </w:tr>
      <w:tr w:rsidR="00145B60" w:rsidRPr="00145B60" w:rsidTr="000001B4">
        <w:tc>
          <w:tcPr>
            <w:tcW w:w="3360"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Эффективность возросла</w:t>
            </w:r>
          </w:p>
        </w:tc>
        <w:tc>
          <w:tcPr>
            <w:tcW w:w="3048"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Значение больше 100</w:t>
            </w:r>
          </w:p>
        </w:tc>
        <w:tc>
          <w:tcPr>
            <w:tcW w:w="3672"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3360"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Эффективность на уровне</w:t>
            </w:r>
          </w:p>
        </w:tc>
        <w:tc>
          <w:tcPr>
            <w:tcW w:w="3048"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Значение 100</w:t>
            </w:r>
          </w:p>
        </w:tc>
        <w:tc>
          <w:tcPr>
            <w:tcW w:w="3672"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r w:rsidR="00145B60" w:rsidRPr="00145B60" w:rsidTr="000001B4">
        <w:tc>
          <w:tcPr>
            <w:tcW w:w="3360"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Эффективность снизилась</w:t>
            </w:r>
          </w:p>
        </w:tc>
        <w:tc>
          <w:tcPr>
            <w:tcW w:w="3048" w:type="dxa"/>
            <w:shd w:val="clear" w:color="auto" w:fill="auto"/>
          </w:tcPr>
          <w:p w:rsidR="00145B60" w:rsidRPr="00145B60" w:rsidRDefault="00145B60" w:rsidP="00145B60">
            <w:pPr>
              <w:pStyle w:val="a5"/>
              <w:rPr>
                <w:rFonts w:ascii="Times New Roman" w:hAnsi="Times New Roman" w:cs="Times New Roman"/>
                <w:color w:val="000000"/>
                <w:sz w:val="24"/>
                <w:szCs w:val="24"/>
              </w:rPr>
            </w:pPr>
            <w:r w:rsidRPr="00145B60">
              <w:rPr>
                <w:rFonts w:ascii="Times New Roman" w:hAnsi="Times New Roman" w:cs="Times New Roman"/>
                <w:color w:val="000000"/>
                <w:sz w:val="24"/>
                <w:szCs w:val="24"/>
              </w:rPr>
              <w:t>Значение меньше 100</w:t>
            </w:r>
          </w:p>
        </w:tc>
        <w:tc>
          <w:tcPr>
            <w:tcW w:w="3672" w:type="dxa"/>
            <w:shd w:val="clear" w:color="auto" w:fill="auto"/>
          </w:tcPr>
          <w:p w:rsidR="00145B60" w:rsidRPr="00145B60" w:rsidRDefault="00145B60" w:rsidP="00145B60">
            <w:pPr>
              <w:pStyle w:val="a5"/>
              <w:rPr>
                <w:rFonts w:ascii="Times New Roman" w:hAnsi="Times New Roman" w:cs="Times New Roman"/>
                <w:color w:val="000000"/>
                <w:sz w:val="24"/>
                <w:szCs w:val="24"/>
              </w:rPr>
            </w:pPr>
          </w:p>
        </w:tc>
      </w:tr>
    </w:tbl>
    <w:p w:rsidR="00145B60" w:rsidRPr="00145B60" w:rsidRDefault="00145B60" w:rsidP="00145B60">
      <w:pPr>
        <w:rPr>
          <w:rFonts w:ascii="Times New Roman" w:hAnsi="Times New Roman" w:cs="Times New Roman"/>
          <w:sz w:val="24"/>
          <w:szCs w:val="24"/>
        </w:rPr>
      </w:pPr>
      <w:r w:rsidRPr="00145B60">
        <w:rPr>
          <w:rFonts w:ascii="Times New Roman" w:hAnsi="Times New Roman" w:cs="Times New Roman"/>
          <w:sz w:val="24"/>
          <w:szCs w:val="24"/>
        </w:rPr>
        <w:br/>
      </w:r>
    </w:p>
    <w:p w:rsidR="00145B60" w:rsidRPr="00145B60" w:rsidRDefault="00145B60" w:rsidP="00145B60">
      <w:pPr>
        <w:pStyle w:val="a3"/>
        <w:shd w:val="clear" w:color="auto" w:fill="FFFFFF"/>
        <w:spacing w:before="0" w:beforeAutospacing="0" w:after="105" w:afterAutospacing="0"/>
        <w:rPr>
          <w:color w:val="000000"/>
        </w:rPr>
      </w:pPr>
    </w:p>
    <w:p w:rsidR="00241BE8" w:rsidRPr="00145B60" w:rsidRDefault="00241BE8">
      <w:pPr>
        <w:rPr>
          <w:rFonts w:ascii="Times New Roman" w:hAnsi="Times New Roman" w:cs="Times New Roman"/>
          <w:sz w:val="24"/>
          <w:szCs w:val="24"/>
        </w:rPr>
      </w:pPr>
    </w:p>
    <w:sectPr w:rsidR="00241BE8" w:rsidRPr="00145B60" w:rsidSect="001D186F">
      <w:pgSz w:w="11906" w:h="16838"/>
      <w:pgMar w:top="568"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60"/>
    <w:rsid w:val="00145B60"/>
    <w:rsid w:val="0017502C"/>
    <w:rsid w:val="001A0B3F"/>
    <w:rsid w:val="001D186F"/>
    <w:rsid w:val="00241BE8"/>
    <w:rsid w:val="00292281"/>
    <w:rsid w:val="00454753"/>
    <w:rsid w:val="00724C42"/>
    <w:rsid w:val="00791546"/>
    <w:rsid w:val="00814B92"/>
    <w:rsid w:val="00A614FA"/>
    <w:rsid w:val="00B84522"/>
    <w:rsid w:val="00C8696A"/>
    <w:rsid w:val="00CE6102"/>
    <w:rsid w:val="00D507FD"/>
    <w:rsid w:val="00D742CC"/>
    <w:rsid w:val="00DA5780"/>
    <w:rsid w:val="00DF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5B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145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B6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45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rsid w:val="00145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_al"/>
    <w:basedOn w:val="a"/>
    <w:rsid w:val="00145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rt-node-link">
    <w:name w:val="insert-node-link"/>
    <w:basedOn w:val="a0"/>
    <w:rsid w:val="00145B60"/>
  </w:style>
  <w:style w:type="character" w:styleId="a4">
    <w:name w:val="Hyperlink"/>
    <w:basedOn w:val="a0"/>
    <w:uiPriority w:val="99"/>
    <w:semiHidden/>
    <w:unhideWhenUsed/>
    <w:rsid w:val="00145B60"/>
    <w:rPr>
      <w:color w:val="0000FF"/>
      <w:u w:val="single"/>
    </w:rPr>
  </w:style>
  <w:style w:type="character" w:customStyle="1" w:styleId="40">
    <w:name w:val="Заголовок 4 Знак"/>
    <w:basedOn w:val="a0"/>
    <w:link w:val="4"/>
    <w:uiPriority w:val="9"/>
    <w:semiHidden/>
    <w:rsid w:val="00145B60"/>
    <w:rPr>
      <w:rFonts w:asciiTheme="majorHAnsi" w:eastAsiaTheme="majorEastAsia" w:hAnsiTheme="majorHAnsi" w:cstheme="majorBidi"/>
      <w:b/>
      <w:bCs/>
      <w:i/>
      <w:iCs/>
      <w:color w:val="4F81BD" w:themeColor="accent1"/>
    </w:rPr>
  </w:style>
  <w:style w:type="paragraph" w:customStyle="1" w:styleId="ac">
    <w:name w:val="_ac"/>
    <w:basedOn w:val="a"/>
    <w:rsid w:val="00145B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45B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5B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145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B6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45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rsid w:val="00145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_al"/>
    <w:basedOn w:val="a"/>
    <w:rsid w:val="00145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rt-node-link">
    <w:name w:val="insert-node-link"/>
    <w:basedOn w:val="a0"/>
    <w:rsid w:val="00145B60"/>
  </w:style>
  <w:style w:type="character" w:styleId="a4">
    <w:name w:val="Hyperlink"/>
    <w:basedOn w:val="a0"/>
    <w:uiPriority w:val="99"/>
    <w:semiHidden/>
    <w:unhideWhenUsed/>
    <w:rsid w:val="00145B60"/>
    <w:rPr>
      <w:color w:val="0000FF"/>
      <w:u w:val="single"/>
    </w:rPr>
  </w:style>
  <w:style w:type="character" w:customStyle="1" w:styleId="40">
    <w:name w:val="Заголовок 4 Знак"/>
    <w:basedOn w:val="a0"/>
    <w:link w:val="4"/>
    <w:uiPriority w:val="9"/>
    <w:semiHidden/>
    <w:rsid w:val="00145B60"/>
    <w:rPr>
      <w:rFonts w:asciiTheme="majorHAnsi" w:eastAsiaTheme="majorEastAsia" w:hAnsiTheme="majorHAnsi" w:cstheme="majorBidi"/>
      <w:b/>
      <w:bCs/>
      <w:i/>
      <w:iCs/>
      <w:color w:val="4F81BD" w:themeColor="accent1"/>
    </w:rPr>
  </w:style>
  <w:style w:type="paragraph" w:customStyle="1" w:styleId="ac">
    <w:name w:val="_ac"/>
    <w:basedOn w:val="a"/>
    <w:rsid w:val="00145B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45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3694">
      <w:bodyDiv w:val="1"/>
      <w:marLeft w:val="0"/>
      <w:marRight w:val="0"/>
      <w:marTop w:val="0"/>
      <w:marBottom w:val="0"/>
      <w:divBdr>
        <w:top w:val="none" w:sz="0" w:space="0" w:color="auto"/>
        <w:left w:val="none" w:sz="0" w:space="0" w:color="auto"/>
        <w:bottom w:val="none" w:sz="0" w:space="0" w:color="auto"/>
        <w:right w:val="none" w:sz="0" w:space="0" w:color="auto"/>
      </w:divBdr>
    </w:div>
    <w:div w:id="971835949">
      <w:bodyDiv w:val="1"/>
      <w:marLeft w:val="0"/>
      <w:marRight w:val="0"/>
      <w:marTop w:val="0"/>
      <w:marBottom w:val="0"/>
      <w:divBdr>
        <w:top w:val="none" w:sz="0" w:space="0" w:color="auto"/>
        <w:left w:val="none" w:sz="0" w:space="0" w:color="auto"/>
        <w:bottom w:val="none" w:sz="0" w:space="0" w:color="auto"/>
        <w:right w:val="none" w:sz="0" w:space="0" w:color="auto"/>
      </w:divBdr>
    </w:div>
    <w:div w:id="1469319336">
      <w:bodyDiv w:val="1"/>
      <w:marLeft w:val="0"/>
      <w:marRight w:val="0"/>
      <w:marTop w:val="0"/>
      <w:marBottom w:val="0"/>
      <w:divBdr>
        <w:top w:val="none" w:sz="0" w:space="0" w:color="auto"/>
        <w:left w:val="none" w:sz="0" w:space="0" w:color="auto"/>
        <w:bottom w:val="none" w:sz="0" w:space="0" w:color="auto"/>
        <w:right w:val="none" w:sz="0" w:space="0" w:color="auto"/>
      </w:divBdr>
      <w:divsChild>
        <w:div w:id="20952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747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422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5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79194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190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18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4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3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4782">
      <w:bodyDiv w:val="1"/>
      <w:marLeft w:val="0"/>
      <w:marRight w:val="0"/>
      <w:marTop w:val="0"/>
      <w:marBottom w:val="0"/>
      <w:divBdr>
        <w:top w:val="none" w:sz="0" w:space="0" w:color="auto"/>
        <w:left w:val="none" w:sz="0" w:space="0" w:color="auto"/>
        <w:bottom w:val="none" w:sz="0" w:space="0" w:color="auto"/>
        <w:right w:val="none" w:sz="0" w:space="0" w:color="auto"/>
      </w:divBdr>
      <w:divsChild>
        <w:div w:id="735008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9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77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03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8407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782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3856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cp:lastModifiedBy>
  <cp:revision>2</cp:revision>
  <dcterms:created xsi:type="dcterms:W3CDTF">2014-09-11T04:18:00Z</dcterms:created>
  <dcterms:modified xsi:type="dcterms:W3CDTF">2014-09-11T04:18:00Z</dcterms:modified>
</cp:coreProperties>
</file>