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E3" w:rsidRPr="00EA7495" w:rsidRDefault="00F872E3" w:rsidP="00F87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49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72E3" w:rsidRPr="00EA7495" w:rsidRDefault="00F872E3" w:rsidP="00F87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49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872E3" w:rsidRPr="00EA7495" w:rsidRDefault="00F872E3" w:rsidP="00F87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E3" w:rsidRPr="00EA7495" w:rsidRDefault="00F872E3" w:rsidP="00F87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4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872E3" w:rsidRPr="00EA7495" w:rsidRDefault="00F872E3" w:rsidP="00F87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495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</w:p>
    <w:p w:rsidR="00F872E3" w:rsidRPr="00373EA6" w:rsidRDefault="00EA7495" w:rsidP="00373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49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A7495" w:rsidRPr="00373EA6" w:rsidRDefault="00F872E3" w:rsidP="00373E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74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749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872E3" w:rsidRPr="00EA7495" w:rsidRDefault="00BD104C" w:rsidP="00F872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29.05</w:t>
      </w:r>
      <w:r w:rsidR="00F872E3" w:rsidRPr="00EA7495">
        <w:rPr>
          <w:rFonts w:ascii="Times New Roman" w:hAnsi="Times New Roman" w:cs="Times New Roman"/>
          <w:b/>
          <w:bCs/>
          <w:sz w:val="24"/>
          <w:szCs w:val="24"/>
        </w:rPr>
        <w:t>. 2015 года        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07FB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proofErr w:type="spellStart"/>
      <w:r w:rsidR="00F872E3" w:rsidRPr="00EA749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="00F872E3" w:rsidRPr="00EA7495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="00F872E3" w:rsidRPr="00EA7495">
        <w:rPr>
          <w:rFonts w:ascii="Times New Roman" w:hAnsi="Times New Roman" w:cs="Times New Roman"/>
          <w:b/>
          <w:bCs/>
          <w:sz w:val="24"/>
          <w:szCs w:val="24"/>
        </w:rPr>
        <w:t>атама</w:t>
      </w:r>
      <w:proofErr w:type="spellEnd"/>
      <w:r w:rsidR="00F872E3" w:rsidRPr="00EA74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7495" w:rsidRPr="00EA7495" w:rsidRDefault="00EA7495" w:rsidP="00F872E3">
      <w:pPr>
        <w:rPr>
          <w:rFonts w:ascii="Times New Roman" w:hAnsi="Times New Roman" w:cs="Times New Roman"/>
          <w:sz w:val="24"/>
          <w:szCs w:val="24"/>
        </w:rPr>
      </w:pPr>
    </w:p>
    <w:p w:rsidR="00BD104C" w:rsidRPr="00BD104C" w:rsidRDefault="00F872E3" w:rsidP="00BD1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749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D104C" w:rsidRPr="00BD104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разработки,  </w:t>
      </w:r>
    </w:p>
    <w:p w:rsidR="00BD104C" w:rsidRPr="00BD104C" w:rsidRDefault="00BD104C" w:rsidP="00BD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реализации ведомственных целевых программ в</w:t>
      </w:r>
      <w:r w:rsidRPr="00BD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Батаминском муниципальном образовании </w:t>
      </w:r>
    </w:p>
    <w:p w:rsidR="00F872E3" w:rsidRPr="00EA7495" w:rsidRDefault="00F872E3" w:rsidP="00F872E3">
      <w:pPr>
        <w:rPr>
          <w:rFonts w:ascii="Times New Roman" w:hAnsi="Times New Roman" w:cs="Times New Roman"/>
          <w:sz w:val="24"/>
          <w:szCs w:val="24"/>
        </w:rPr>
      </w:pPr>
    </w:p>
    <w:p w:rsidR="00F872E3" w:rsidRDefault="00BD104C" w:rsidP="00BD10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ч.1. ст.179 Бюджетного кодекса Российской Федерации, в целях оптимизации расходов бюджета Батаминского муниципального образования ч.1.ст.7 Федерального закона от 06.10.2003г.№131 «Об общих принципах организации местного самоуправления в Российской Федерации»</w:t>
      </w:r>
    </w:p>
    <w:p w:rsidR="00373EA6" w:rsidRDefault="00373EA6" w:rsidP="00BD10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73EA6" w:rsidRDefault="00373EA6" w:rsidP="00373EA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порядке разработки, утверждения и реализации ведомственных целевых программ в Батаминском муниципальном образовании.</w:t>
      </w:r>
    </w:p>
    <w:p w:rsidR="00373EA6" w:rsidRDefault="00373EA6" w:rsidP="00373EA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73EA6" w:rsidRPr="00C237B5" w:rsidRDefault="00373EA6" w:rsidP="00C237B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Постановление от 10.09.2014г. № 58 «Об утверждении Положения о порядке разработки,  утверждения и реализации долгосрочных целевых  программ и </w:t>
      </w:r>
      <w:r w:rsidRPr="00373EA6">
        <w:rPr>
          <w:rFonts w:ascii="Times New Roman" w:hAnsi="Times New Roman" w:cs="Times New Roman"/>
          <w:sz w:val="24"/>
          <w:szCs w:val="24"/>
        </w:rPr>
        <w:t>ведомственных целевых программ в Батаминском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»- считать утратившим силу.</w:t>
      </w:r>
    </w:p>
    <w:p w:rsidR="00C237B5" w:rsidRPr="00C237B5" w:rsidRDefault="00C237B5" w:rsidP="00D6797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3EA6" w:rsidRPr="00C237B5" w:rsidRDefault="00373EA6" w:rsidP="00373EA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3EA6">
        <w:rPr>
          <w:rFonts w:ascii="Times New Roman" w:hAnsi="Times New Roman" w:cs="Times New Roman"/>
          <w:sz w:val="24"/>
          <w:szCs w:val="24"/>
        </w:rPr>
        <w:t xml:space="preserve"> Данное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опубликования в муниципальной газете «Родник», размещения на сайте Батаминского муниципального образования</w:t>
      </w:r>
      <w:r w:rsidRPr="0037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batama</w:t>
      </w:r>
      <w:proofErr w:type="spellEnd"/>
      <w:r w:rsidRPr="00373EA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73EA6">
        <w:rPr>
          <w:rFonts w:ascii="Times New Roman" w:hAnsi="Times New Roman" w:cs="Times New Roman"/>
          <w:sz w:val="24"/>
          <w:szCs w:val="24"/>
        </w:rPr>
        <w:t> </w:t>
      </w:r>
    </w:p>
    <w:p w:rsidR="00C237B5" w:rsidRDefault="00C237B5" w:rsidP="00C23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EA6" w:rsidRPr="00C237B5" w:rsidRDefault="00373EA6" w:rsidP="00373EA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37B5">
        <w:rPr>
          <w:rFonts w:ascii="Times New Roman" w:hAnsi="Times New Roman" w:cs="Times New Roman"/>
          <w:sz w:val="24"/>
          <w:szCs w:val="24"/>
        </w:rPr>
        <w:t xml:space="preserve"> выполнением настоящего оставляю за собой.</w:t>
      </w:r>
      <w:r w:rsidRPr="00C237B5">
        <w:rPr>
          <w:rFonts w:ascii="Times New Roman" w:hAnsi="Times New Roman" w:cs="Times New Roman"/>
          <w:sz w:val="24"/>
          <w:szCs w:val="24"/>
        </w:rPr>
        <w:br/>
      </w:r>
      <w:r w:rsidRPr="00C237B5">
        <w:rPr>
          <w:rFonts w:ascii="Times New Roman" w:hAnsi="Times New Roman" w:cs="Times New Roman"/>
          <w:sz w:val="24"/>
          <w:szCs w:val="24"/>
        </w:rPr>
        <w:br/>
      </w:r>
    </w:p>
    <w:p w:rsidR="00373EA6" w:rsidRDefault="00373EA6" w:rsidP="00373E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3EA6" w:rsidRPr="00B73C14" w:rsidRDefault="00373EA6" w:rsidP="00373EA6">
      <w:pPr>
        <w:pStyle w:val="a6"/>
        <w:rPr>
          <w:rFonts w:ascii="Times New Roman" w:hAnsi="Times New Roman" w:cs="Times New Roman"/>
          <w:sz w:val="24"/>
          <w:szCs w:val="24"/>
        </w:rPr>
      </w:pPr>
      <w:r w:rsidRPr="00B73C14">
        <w:rPr>
          <w:rFonts w:ascii="Times New Roman" w:hAnsi="Times New Roman" w:cs="Times New Roman"/>
          <w:sz w:val="24"/>
          <w:szCs w:val="24"/>
        </w:rPr>
        <w:t xml:space="preserve">Глава Батаминского  </w:t>
      </w:r>
    </w:p>
    <w:p w:rsidR="00373EA6" w:rsidRPr="0073764E" w:rsidRDefault="00373EA6" w:rsidP="00373EA6">
      <w:pPr>
        <w:pStyle w:val="a6"/>
        <w:rPr>
          <w:rFonts w:ascii="Times New Roman" w:hAnsi="Times New Roman" w:cs="Times New Roman"/>
          <w:sz w:val="24"/>
          <w:szCs w:val="24"/>
        </w:rPr>
      </w:pPr>
      <w:r w:rsidRPr="00B73C14">
        <w:rPr>
          <w:rFonts w:ascii="Times New Roman" w:hAnsi="Times New Roman" w:cs="Times New Roman"/>
          <w:sz w:val="24"/>
          <w:szCs w:val="24"/>
        </w:rPr>
        <w:t>муниципального образования   </w:t>
      </w:r>
      <w:r w:rsidRPr="0073764E"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3764E">
        <w:rPr>
          <w:rFonts w:ascii="Times New Roman" w:hAnsi="Times New Roman" w:cs="Times New Roman"/>
          <w:sz w:val="24"/>
          <w:szCs w:val="24"/>
        </w:rPr>
        <w:t xml:space="preserve">  А.Б. Онучина</w:t>
      </w:r>
      <w:r w:rsidRPr="0073764E">
        <w:rPr>
          <w:rFonts w:ascii="Times New Roman" w:hAnsi="Times New Roman" w:cs="Times New Roman"/>
          <w:sz w:val="24"/>
          <w:szCs w:val="24"/>
        </w:rPr>
        <w:br/>
      </w:r>
    </w:p>
    <w:p w:rsidR="00373EA6" w:rsidRDefault="00373EA6" w:rsidP="00373EA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73EA6" w:rsidRDefault="00373EA6" w:rsidP="00373EA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237B5" w:rsidRPr="008307FB" w:rsidRDefault="00C237B5" w:rsidP="00C237B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84711" w:rsidRDefault="00584711" w:rsidP="00C237B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84711" w:rsidRDefault="00584711" w:rsidP="00C237B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237B5" w:rsidRPr="008307FB" w:rsidRDefault="00C237B5" w:rsidP="00C237B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307FB">
        <w:rPr>
          <w:rFonts w:ascii="Times New Roman" w:hAnsi="Times New Roman" w:cs="Times New Roman"/>
          <w:sz w:val="24"/>
          <w:szCs w:val="24"/>
        </w:rPr>
        <w:t>Приложение</w:t>
      </w:r>
    </w:p>
    <w:p w:rsidR="00C237B5" w:rsidRPr="008307FB" w:rsidRDefault="00C237B5" w:rsidP="00C237B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307FB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C237B5" w:rsidRPr="008307FB" w:rsidRDefault="00C237B5" w:rsidP="00C237B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307FB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</w:p>
    <w:p w:rsidR="00C237B5" w:rsidRDefault="00C237B5" w:rsidP="00C237B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307FB">
        <w:rPr>
          <w:rFonts w:ascii="Times New Roman" w:hAnsi="Times New Roman" w:cs="Times New Roman"/>
          <w:sz w:val="24"/>
          <w:szCs w:val="24"/>
        </w:rPr>
        <w:lastRenderedPageBreak/>
        <w:t>От 29</w:t>
      </w:r>
      <w:r w:rsidR="008307FB" w:rsidRPr="008307FB">
        <w:rPr>
          <w:rFonts w:ascii="Times New Roman" w:hAnsi="Times New Roman" w:cs="Times New Roman"/>
          <w:sz w:val="24"/>
          <w:szCs w:val="24"/>
        </w:rPr>
        <w:t>.05.2015 № 26</w:t>
      </w:r>
      <w:r w:rsidR="0024135D" w:rsidRPr="008307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7FB" w:rsidRPr="008307FB" w:rsidRDefault="008307FB" w:rsidP="00C237B5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37B5" w:rsidRPr="008307FB" w:rsidRDefault="00C237B5" w:rsidP="008307F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F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237B5" w:rsidRPr="008307FB" w:rsidRDefault="00C237B5" w:rsidP="008307F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FB">
        <w:rPr>
          <w:rFonts w:ascii="Times New Roman" w:hAnsi="Times New Roman" w:cs="Times New Roman"/>
          <w:b/>
          <w:sz w:val="24"/>
          <w:szCs w:val="24"/>
        </w:rPr>
        <w:t xml:space="preserve">о порядке разработки, утверждения и реализации </w:t>
      </w:r>
      <w:r w:rsidR="008307FB">
        <w:rPr>
          <w:rFonts w:ascii="Times New Roman" w:hAnsi="Times New Roman" w:cs="Times New Roman"/>
          <w:b/>
          <w:sz w:val="24"/>
          <w:szCs w:val="24"/>
        </w:rPr>
        <w:t xml:space="preserve">ведомственных целевых программ </w:t>
      </w:r>
      <w:r w:rsidRPr="008307FB">
        <w:rPr>
          <w:rFonts w:ascii="Times New Roman" w:hAnsi="Times New Roman" w:cs="Times New Roman"/>
          <w:b/>
          <w:sz w:val="24"/>
          <w:szCs w:val="24"/>
        </w:rPr>
        <w:t>в  Батаминском муниципальном образовании</w:t>
      </w:r>
    </w:p>
    <w:p w:rsidR="008307FB" w:rsidRDefault="008307FB" w:rsidP="008307F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237B5" w:rsidRPr="00C237B5" w:rsidRDefault="00C237B5" w:rsidP="008307F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со статьями 179, 179.3 Бюджетного кодекса Российской Федерации определяет порядок разработки, утверждения и реализации ведомственных целевых программ (далее - Программа), направленных на осуществление муниципальной политики в установленных сферах деятельности, обеспечение достижения целей и задач социально 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C237B5">
        <w:rPr>
          <w:rFonts w:ascii="Times New Roman" w:hAnsi="Times New Roman" w:cs="Times New Roman"/>
          <w:sz w:val="24"/>
          <w:szCs w:val="24"/>
        </w:rPr>
        <w:t>кономического развития, оптимизацию расходов бюджета  Батаминском муниципальном образовании (далее – бюджета  муниципального образования).</w:t>
      </w:r>
    </w:p>
    <w:p w:rsidR="00C237B5" w:rsidRPr="00C237B5" w:rsidRDefault="008307FB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237B5" w:rsidRPr="00C237B5">
        <w:rPr>
          <w:rFonts w:ascii="Times New Roman" w:hAnsi="Times New Roman" w:cs="Times New Roman"/>
          <w:sz w:val="24"/>
          <w:szCs w:val="24"/>
        </w:rPr>
        <w:t>. Ведомственная целевая программа - увязанный по задачам, ресурсам, срокам осуществления комплекс мероприятий, реализуемых одним ведомством, обеспечивающий эффективное решение одной тактической задачи развития соответствующей сферы деятельности. Ведомственная целевая программа является самостоятельным документом.</w:t>
      </w:r>
    </w:p>
    <w:p w:rsidR="00C237B5" w:rsidRPr="00C237B5" w:rsidRDefault="008307FB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237B5" w:rsidRPr="00C237B5">
        <w:rPr>
          <w:rFonts w:ascii="Times New Roman" w:hAnsi="Times New Roman" w:cs="Times New Roman"/>
          <w:sz w:val="24"/>
          <w:szCs w:val="24"/>
        </w:rPr>
        <w:t>. Под ведомствами понимаются структурные подразделения Администрации Батаминского муниципального  образования</w:t>
      </w:r>
      <w:proofErr w:type="gramStart"/>
      <w:r w:rsidR="00C237B5" w:rsidRPr="00C237B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C237B5" w:rsidRPr="00C237B5">
        <w:rPr>
          <w:rFonts w:ascii="Times New Roman" w:hAnsi="Times New Roman" w:cs="Times New Roman"/>
          <w:sz w:val="24"/>
          <w:szCs w:val="24"/>
        </w:rPr>
        <w:t xml:space="preserve"> осуществляющие функции управления в соответствующей отрасли муниципального образования, наделенные полномочиями для решения стратегических задач.</w:t>
      </w:r>
    </w:p>
    <w:p w:rsidR="00C237B5" w:rsidRPr="00C237B5" w:rsidRDefault="008307FB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237B5" w:rsidRPr="00C237B5">
        <w:rPr>
          <w:rFonts w:ascii="Times New Roman" w:hAnsi="Times New Roman" w:cs="Times New Roman"/>
          <w:sz w:val="24"/>
          <w:szCs w:val="24"/>
        </w:rPr>
        <w:t>. Тактическая задача - краткое описание ожидаемых конечных количественно измеримых, общественно значимых результатов деятельности ведомства по конкретным направлениям достижения целей.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1.6. Индикаторы оценки результативности ведомственных целевых программ - количественные показатели, характеризующие степень достижения целей Программ и разрабатываемые на основе системы целей, задач и показателей деятельности ведомств.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1.7. </w:t>
      </w:r>
      <w:r w:rsidR="008307FB">
        <w:rPr>
          <w:rFonts w:ascii="Times New Roman" w:hAnsi="Times New Roman" w:cs="Times New Roman"/>
          <w:sz w:val="24"/>
          <w:szCs w:val="24"/>
        </w:rPr>
        <w:t>В</w:t>
      </w:r>
      <w:r w:rsidRPr="00C237B5">
        <w:rPr>
          <w:rFonts w:ascii="Times New Roman" w:hAnsi="Times New Roman" w:cs="Times New Roman"/>
          <w:sz w:val="24"/>
          <w:szCs w:val="24"/>
        </w:rPr>
        <w:t>едомственн</w:t>
      </w:r>
      <w:r w:rsidR="008307FB">
        <w:rPr>
          <w:rFonts w:ascii="Times New Roman" w:hAnsi="Times New Roman" w:cs="Times New Roman"/>
          <w:sz w:val="24"/>
          <w:szCs w:val="24"/>
        </w:rPr>
        <w:t xml:space="preserve">ая </w:t>
      </w:r>
      <w:r w:rsidRPr="00C237B5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8307FB">
        <w:rPr>
          <w:rFonts w:ascii="Times New Roman" w:hAnsi="Times New Roman" w:cs="Times New Roman"/>
          <w:sz w:val="24"/>
          <w:szCs w:val="24"/>
        </w:rPr>
        <w:t>ая программа</w:t>
      </w:r>
      <w:r w:rsidRPr="00C237B5">
        <w:rPr>
          <w:rFonts w:ascii="Times New Roman" w:hAnsi="Times New Roman" w:cs="Times New Roman"/>
          <w:sz w:val="24"/>
          <w:szCs w:val="24"/>
        </w:rPr>
        <w:t>:</w:t>
      </w:r>
    </w:p>
    <w:p w:rsidR="00C237B5" w:rsidRPr="00C237B5" w:rsidRDefault="008307FB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</w:t>
      </w:r>
      <w:r w:rsidR="00C237B5" w:rsidRPr="00C237B5">
        <w:rPr>
          <w:rFonts w:ascii="Times New Roman" w:hAnsi="Times New Roman" w:cs="Times New Roman"/>
          <w:sz w:val="24"/>
          <w:szCs w:val="24"/>
        </w:rPr>
        <w:t xml:space="preserve"> ведомственная целевая программа направлена на решение одной тактической задачи ведомства, реализуется одним ведомством;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1.7.</w:t>
      </w:r>
      <w:r w:rsidR="008307FB">
        <w:rPr>
          <w:rFonts w:ascii="Times New Roman" w:hAnsi="Times New Roman" w:cs="Times New Roman"/>
          <w:sz w:val="24"/>
          <w:szCs w:val="24"/>
        </w:rPr>
        <w:t>2.</w:t>
      </w:r>
      <w:r w:rsidRPr="00C237B5">
        <w:rPr>
          <w:rFonts w:ascii="Times New Roman" w:hAnsi="Times New Roman" w:cs="Times New Roman"/>
          <w:sz w:val="24"/>
          <w:szCs w:val="24"/>
        </w:rPr>
        <w:t xml:space="preserve"> ведомственная целевая программа разрабатывается на срок, не превышающий три года;</w:t>
      </w:r>
    </w:p>
    <w:p w:rsidR="00C237B5" w:rsidRPr="00C237B5" w:rsidRDefault="008307FB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1.7.3.</w:t>
      </w:r>
      <w:r w:rsidR="00C237B5" w:rsidRPr="00C237B5">
        <w:rPr>
          <w:rFonts w:ascii="Times New Roman" w:hAnsi="Times New Roman" w:cs="Times New Roman"/>
          <w:sz w:val="24"/>
          <w:szCs w:val="24"/>
        </w:rPr>
        <w:t xml:space="preserve"> мероприятия ведомственных целевых программ не могут дублировать мероприятия долгосрочных целевых программ, в отдельных случаях ведомственные целевые программы могут быть преобразованы в подпрограммы долгосрочных целевых программ;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1.7.5 ведомственные целевые программы не подлежат делению на подпрограммы.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1.8. При разработке Программ выделяются следующие этапы: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подготовка предложений и принятие решений по разработке Программ;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разработка Программ;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согласование и утверждение проектов Программ;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- управление реализацией Программ и 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37B5">
        <w:rPr>
          <w:rFonts w:ascii="Times New Roman" w:hAnsi="Times New Roman" w:cs="Times New Roman"/>
          <w:sz w:val="24"/>
          <w:szCs w:val="24"/>
        </w:rPr>
        <w:t xml:space="preserve"> ходом их исполнения.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2. Подготовка предложений и принятие решений о разработке ведомственных целевых программ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2.1. Инициаторами внесения предложений о необходимости разработки проектов Программ являются ведомства.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2.2. Решение о разработке ведомственных целевых программ принимается Главой  Батаминского муниципального образования и оформляется постановлением Администрации  Батаминского муниципального образования с назначением ответственных и сроков разработки Программ.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2.3. Предложения о необходимости разработки проектов Программ должны содержать: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наименование проблемы и анализ причин ее возникновения;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возможные способы решения проблемы, цели и задачи Программы, сроки ее реализации;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обоснование потребности в финансовых ресурсах и указание возможных источников их финансирования;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предварительную оценку социально - экономической эффективности и последствий реализации Программы;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предложения об исполнителе (исполнителях) Программы (для долгосрочной целевой программы), сроках и стоимости подготовки проекта.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3. Разработка ведомственных целевых программ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lastRenderedPageBreak/>
        <w:t>3.1. На основании распоряжения Администрации   Батаминского муниципального образования уполномоченное ведомство разрабатывает проект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3.2. Программа включает в себя паспорт (краткое изложение основных разделов Программы) согласно форме и следующие разделы: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3.2.1. Характеристику (содержание) проблемы и обоснование необходимости ее решения программными методами.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Раздел должен содержать постановку проблемы, включая анализ причин ее возникновения, исходных данных для оценки эффективности, обоснование ее связи с приоритетами социально-экономического развития поселения  и установленными полномочиями органов местного самоуправления Батаминского муниципального образования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37B5">
        <w:rPr>
          <w:rFonts w:ascii="Times New Roman" w:hAnsi="Times New Roman" w:cs="Times New Roman"/>
          <w:sz w:val="24"/>
          <w:szCs w:val="24"/>
        </w:rPr>
        <w:t xml:space="preserve"> необходимости решения проблемы программно-целевым методом и анализ различных вариантов этого решения, а также описание основных рисков, возможных при решении проблемы.</w:t>
      </w:r>
    </w:p>
    <w:p w:rsidR="00C237B5" w:rsidRPr="00C237B5" w:rsidRDefault="00C237B5" w:rsidP="00D679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3.2.2. Цели и задачи Программы.</w:t>
      </w:r>
    </w:p>
    <w:p w:rsidR="00FE1360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Раздел должен содержать четкую формулировку целей и задач Программы. Цели Программы должны соответствовать полномочиям ведомств - разработчиков Программы, быть ориентированы на результат. 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3.2.3. Ожидаемые результаты реализации Программы и показатели эффективности (измеряемые количественные показатели решения поставленных задач и хода реализации Программы по годам). 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>Раздел Программы должен содержать описание поддающихся количественной оценке результатов реализации Программы, включая предоставление услуг определенного качества и объема, а также эффект от предоставленных услуг для их получателей; систему показателей экономической и социальной эффективности для измерения результатов реализации Программы и целевых значений для каждого из таких показателей, необходимых для предварительной, текущей и завершающей оценки Программы.</w:t>
      </w:r>
      <w:proofErr w:type="gramEnd"/>
    </w:p>
    <w:p w:rsidR="00C237B5" w:rsidRPr="00C237B5" w:rsidRDefault="00C237B5" w:rsidP="00D679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3.2.4. Перечень основных мероприятий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Раздел Программы должен содержать программные мероприятия, которые предлагается реализовать для достижения целей и решения задач Программы, а также информацию о необходимых для реализации каждого мероприятия финансовых ресурсах (с указанием статей расходов и источников финансирования), сроках и исполнителях.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В случае необходимости перечень программных мероприятий может оформляться отдельным приложением к Программе.</w:t>
      </w:r>
    </w:p>
    <w:p w:rsidR="00C237B5" w:rsidRPr="00C237B5" w:rsidRDefault="00C237B5" w:rsidP="00D679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3.2.5. Сроки и этапы реализации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Раздел Программы должен содержать обоснование сроков достижения целей и решения задач Программы с описанием основных этапов реализации.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3.2.6. Механизм реализации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Раздел Программы должен содержать алгоритм реализации программных мероприятий (с увязкой по очередности и сроками реализации, проектируемыми объемами финансовых ресурсов, исполнителями).</w:t>
      </w:r>
    </w:p>
    <w:p w:rsidR="00C237B5" w:rsidRPr="00C237B5" w:rsidRDefault="00C237B5" w:rsidP="00D679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3.2.7. Ресурсное обеспечение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Раздел должен содержать основные положения порядка финансирования Программы, обоснование ресурсного обеспечения, необходимого для реализации Программы, а также сроки, объемы и источники финансирования. Для долгосрочных целевых программ - раздел должен включать в себя обоснование возможности привлечения (помимо средств бюджета поселения) внебюджетных средств и средств вышестоящих бюджетов для реализации программных мероприятий и описание механизмов привлечения этих средств.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Объем финансирования программных мероприятий указывается в ценах года, в котором будет осуществляться реализация указанных мероприятий (с учетом индексов - дефляторов, разрабатываемых Министерством экономического развития и торговли Российской Федерации), с разбивкой по источникам и по годам реализации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3.2.8. Управление реализацией Программы и 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37B5">
        <w:rPr>
          <w:rFonts w:ascii="Times New Roman" w:hAnsi="Times New Roman" w:cs="Times New Roman"/>
          <w:sz w:val="24"/>
          <w:szCs w:val="24"/>
        </w:rPr>
        <w:t xml:space="preserve"> ходом ее исполнения.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Раздел должен содержать подробное описание системы управления Программой и 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37B5">
        <w:rPr>
          <w:rFonts w:ascii="Times New Roman" w:hAnsi="Times New Roman" w:cs="Times New Roman"/>
          <w:sz w:val="24"/>
          <w:szCs w:val="24"/>
        </w:rPr>
        <w:t xml:space="preserve"> ее реализацией в соответствии с разделом 5 настоящего Положения.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3.2.9. Оценка эффективности реализации Программы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Раздел с учетом специфики Программы включает в себя показатели, необходимые для анализа и оценки конкретных результатов выполнения Программы, эффективности расходования средств Бюджета, эффективности реализации программных мероприятий по годам или этапам в течение всего срока реализации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lastRenderedPageBreak/>
        <w:t>В разделе приводятся как конкретные показатели, так и методики расчета, применяемые для оценки ожидаемой социально-экономической эффективности Программы (в случае необходимости).</w:t>
      </w:r>
    </w:p>
    <w:p w:rsidR="00C237B5" w:rsidRPr="00C237B5" w:rsidRDefault="00C237B5" w:rsidP="00D679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3.3. Дополнительные требования к ведомственным целевым программам.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3.3.1. Ведомственные целевые программы являются инструментом бюджетного планирования, разрабатываются ведомствами, базируются на системе целей, задач и показателей деятельности ведомств и отражаются в докладах о результатах и основных направлениях деятельности ведомств (далее - Доклады).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3.3.2. Подготовка Докладов осуществляется ежегодно в рамках бюджетного процесса ведомствами для структурирования работы распорядителей бюджетных средств по целям, задачам, мероприятиям, обоснования ассигнований, ранжирования Программ.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Доклад включает следующие разделы: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основные цели, задачи и результаты деятельности ведомства; расходные обязательства (реестр) в соответствующей сфере деятельности и оценку объема доходов бюджета, которыми управляют соответствующие ведомства (доходы от платных услуг, часть прибыли муниципальных унитарных предприятий);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достигнутые в отчетном периоде и планируемые на среднесрочную перспективу (на период до 3 лет) измеримые результаты, а также ориентированные на их достижение ведомственные целевые программы;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распределение бюджетных расходов по Программам в отчетном и планируемом периоде;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оценку результативности бюджетных расходов, обоснование мер по ее повышению.</w:t>
      </w:r>
    </w:p>
    <w:p w:rsidR="00C237B5" w:rsidRPr="00C237B5" w:rsidRDefault="00C237B5" w:rsidP="00D679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4. Согла</w:t>
      </w:r>
      <w:r w:rsidR="00FE1360">
        <w:rPr>
          <w:rFonts w:ascii="Times New Roman" w:hAnsi="Times New Roman" w:cs="Times New Roman"/>
          <w:sz w:val="24"/>
          <w:szCs w:val="24"/>
        </w:rPr>
        <w:t xml:space="preserve">сование и утверждение проектов </w:t>
      </w:r>
      <w:r w:rsidRPr="00C237B5"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4.1. </w:t>
      </w:r>
      <w:r w:rsidR="00FE1360">
        <w:rPr>
          <w:rFonts w:ascii="Times New Roman" w:hAnsi="Times New Roman" w:cs="Times New Roman"/>
          <w:sz w:val="24"/>
          <w:szCs w:val="24"/>
        </w:rPr>
        <w:t xml:space="preserve">Ведомственные </w:t>
      </w:r>
      <w:r w:rsidRPr="00C237B5">
        <w:rPr>
          <w:rFonts w:ascii="Times New Roman" w:hAnsi="Times New Roman" w:cs="Times New Roman"/>
          <w:sz w:val="24"/>
          <w:szCs w:val="24"/>
        </w:rPr>
        <w:t xml:space="preserve"> целевые программы, предлагаемые к финансированию, начиная с очередного финансового года, подлежат утверждению соответственно постановлением  Администрации  Батаминского муниципального образования.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4.2. Объем бюджетных ассигнований на реализацию ведомственных целевых программ ежегодно утверждается Решением  Думы  Батаминского муниципального образования о  бюджете в составе ведомственной структуры расходов бюджета сельского поселения по соответствующей каждой Программе (подпрограмме) целевой статье расходов.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4.3. Разработанный проект Программы направляется ведомством - разработчиком Программы на согласование. Обосновывающие материалы, представляемые вместе с проектом Программы, должны содержать обоснование потребности (в случае необходимости) в финансовых ресурсах на ее реализацию. Обоснование расходов на реализацию мероприятий ведомственной целевой программы детализируется и оформляется в форме смет и калькуляций.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4.4. Согласование проекта Программы в течение 3-х недель с момента  поступления осуществляется: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в части соответствия мероприятий Программы полномочиям администрации поселения как органа местного самоуправления;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- в части соответствия мероприятий Программы, отнесенных к ведению ведомства, его полномочиям и функциям, прогнозу социально - экономического развития  Батаминского муниципального образования на соответствующий период, а также в части наличия повторяющихся с другими ведомственными программами мероприятий;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в части возможного повышения результативности бюджетных расходов в результате реализации Программы, а также в части наличия 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>источников финансирования реализации мероприятий Программы</w:t>
      </w:r>
      <w:proofErr w:type="gramEnd"/>
      <w:r w:rsidRPr="00C237B5">
        <w:rPr>
          <w:rFonts w:ascii="Times New Roman" w:hAnsi="Times New Roman" w:cs="Times New Roman"/>
          <w:sz w:val="24"/>
          <w:szCs w:val="24"/>
        </w:rPr>
        <w:t>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В ходе согласования устанавливается соответствие проекта Программы предъявляемым к ней требованиям, предусмотренным настоящим Положением.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4.5. Результаты согласования проекта Программы направляются разработчику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4.6. Утвержденная постановлением Администрации Батаминского муниципального образования  Программа для присвоения регистрационного номера.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4.7. Сектор экономики и финансов присваивает Программе регистрационный номер и формирует реестр Программ.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4.8. Утвержденная Программа отражается отдельной строкой в муниципальном правовом акте о бюджете сельского поселения, принятом соответствующим решением Думы Батаминского муниципального образования.</w:t>
      </w:r>
    </w:p>
    <w:p w:rsidR="00C237B5" w:rsidRPr="00C237B5" w:rsidRDefault="00C237B5" w:rsidP="00D679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5. Управление реализацией ведомственных целевых программ и 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37B5">
        <w:rPr>
          <w:rFonts w:ascii="Times New Roman" w:hAnsi="Times New Roman" w:cs="Times New Roman"/>
          <w:sz w:val="24"/>
          <w:szCs w:val="24"/>
        </w:rPr>
        <w:t xml:space="preserve"> ходом их исполнения.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5.1. Программы реализуется ведомствами.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lastRenderedPageBreak/>
        <w:t>5.2. Ведомства несут ответственность за реализацию Программ и за обеспечение утвержденных значений показателей эффективности.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37B5">
        <w:rPr>
          <w:rFonts w:ascii="Times New Roman" w:hAnsi="Times New Roman" w:cs="Times New Roman"/>
          <w:sz w:val="24"/>
          <w:szCs w:val="24"/>
        </w:rPr>
        <w:t xml:space="preserve"> ходом реализации Программ осуществляют руководители ведомств.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5.4. Отчеты о выполнении Программ, включая меры по повышению эффективности их реализации, предоставляются ведомствами в Администрацию   Батаминского муниципального образования ежегодно, не позднее 01 апреля, в составе Докладов.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>В целях текущего контроля за эффективным использованием бюджетных средств ведомства ежеквартально, в срок до 10 числа месяца, следующего за отчетным, предоставляют в Администрацию  Батаминского муниципального образования информацию о ходе реализации программных мероприятий, а также о финансировании и освоении бюджетных средств, выделяемых на реализацию Программ.</w:t>
      </w:r>
      <w:proofErr w:type="gramEnd"/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5.6. Финансирование расходов на реализацию Программ осуществляется в порядке, установленном для исполнения Бюджета.</w:t>
      </w:r>
    </w:p>
    <w:p w:rsidR="00C237B5" w:rsidRPr="00C237B5" w:rsidRDefault="00C237B5" w:rsidP="00D679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6. Порядок оценки результативности реализации ведомственных целевых программ</w:t>
      </w:r>
      <w:bookmarkStart w:id="0" w:name="_GoBack"/>
      <w:bookmarkEnd w:id="0"/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6.1. Ведомствами - разработчиками Программ осуществляется оценка результативности реализации Программ (далее - Оценка) на основании данных о динамике плановых и фактически достигнутых показателей, а также затрат в разрезе Программ, тактических задач или отдельных мероприятий.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6.2. Оценка производится по следующим критериям: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Программы;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расходов;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социально - экономическая эффективность, под которой понимается соотношение непосредственных и планируемых результатов Программы с фактическими и плановыми затратами на их достижение.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6.3. 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37B5">
        <w:rPr>
          <w:rFonts w:ascii="Times New Roman" w:hAnsi="Times New Roman" w:cs="Times New Roman"/>
          <w:sz w:val="24"/>
          <w:szCs w:val="24"/>
        </w:rPr>
        <w:t xml:space="preserve"> запланированных.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6.4. 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фактических затрат 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37B5">
        <w:rPr>
          <w:rFonts w:ascii="Times New Roman" w:hAnsi="Times New Roman" w:cs="Times New Roman"/>
          <w:sz w:val="24"/>
          <w:szCs w:val="24"/>
        </w:rPr>
        <w:t xml:space="preserve"> запланированных.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6.5. Оценка результативности реализации ведомственной целевой программы должна быть приведена в тексте Доклада о результатах и основных направлениях деятельности ведомства. В Докладах также указываются предложения (планы) ведомства по повышению результативности расходов Бюджета.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6.6. В случае низкой оценки результативности реализации Программы: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если значение показателя освоения финансовых средств ниже уровня 0,75, руководитель ведомства обязан обратиться к Главе  Батаминского муниципального образования с предложениями о признании Программы неэффективной и приостановлении реализации Программы или внесении в нее корректив;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если значение показателя освоения финансовых средств ниже 0,5, то руководитель ведомства обязан обратиться к Главе  Батаминского муниципального образования с предложениями о прекращении реализации Программы и исключении в установленном порядке из Бюджета расходов на ее реализацию.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Решение о приостановлении или прекращении реализации Программы оформляется постановлением Главы  Батаминского муниципального образования.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6.7. В случае досрочного прекращения реализации Программы, а в отдельных случаях - внесения в нее корректив, сектор экономики  и финансов представляет Главе Батаминского муниципального образования  расчеты по сокращению Бюджета ведомства за счет исключения из него средств, ранее выделенных на реализацию данной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По результатам представленных расчетов не </w:t>
      </w:r>
      <w:proofErr w:type="gramStart"/>
      <w:r w:rsidRPr="00C237B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237B5">
        <w:rPr>
          <w:rFonts w:ascii="Times New Roman" w:hAnsi="Times New Roman" w:cs="Times New Roman"/>
          <w:sz w:val="24"/>
          <w:szCs w:val="24"/>
        </w:rPr>
        <w:t xml:space="preserve"> чем за один месяц до дня внесения проекта решения о Бюджете в  Думу    Батаминского муниципального образования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 xml:space="preserve"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</w:t>
      </w:r>
      <w:r w:rsidRPr="00C237B5"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6.8. Прекращение реализации Программ осуществляется в рамках формирования перспективного финансового плана и проекта Бюджета на очередной финансовый год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ФОРМА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Паспорт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Долгосрочной, ведомственной целевой программы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Наименование ведомства.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Наименование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Основание для разработки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Регистрационный номер и дата внесения Программы в Реестр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Цели и задачи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Характеристика программных мероприятий.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Сроки реализации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Исполнители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37B5">
        <w:rPr>
          <w:rFonts w:ascii="Times New Roman" w:hAnsi="Times New Roman" w:cs="Times New Roman"/>
          <w:sz w:val="24"/>
          <w:szCs w:val="24"/>
        </w:rPr>
        <w:t>Программы и показатели социально-экономической эффективности.</w:t>
      </w:r>
    </w:p>
    <w:p w:rsidR="00C237B5" w:rsidRPr="00C237B5" w:rsidRDefault="00C237B5" w:rsidP="008307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3EA6" w:rsidRDefault="00373EA6" w:rsidP="008307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3EA6" w:rsidRDefault="00373EA6" w:rsidP="008307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3EA6" w:rsidRDefault="00373EA6" w:rsidP="008307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3EA6" w:rsidRDefault="00373EA6" w:rsidP="008307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3EA6" w:rsidRDefault="00373EA6" w:rsidP="008307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3EA6" w:rsidRDefault="00373EA6" w:rsidP="008307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22AD" w:rsidRPr="00EA7495" w:rsidRDefault="009D4043" w:rsidP="008307FB">
      <w:pPr>
        <w:rPr>
          <w:rFonts w:ascii="Times New Roman" w:hAnsi="Times New Roman" w:cs="Times New Roman"/>
          <w:sz w:val="24"/>
          <w:szCs w:val="24"/>
        </w:rPr>
      </w:pPr>
    </w:p>
    <w:sectPr w:rsidR="00C022AD" w:rsidRPr="00EA7495" w:rsidSect="00584711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EC5"/>
    <w:multiLevelType w:val="hybridMultilevel"/>
    <w:tmpl w:val="3CEC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6183"/>
    <w:multiLevelType w:val="hybridMultilevel"/>
    <w:tmpl w:val="6E787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326BC7"/>
    <w:multiLevelType w:val="hybridMultilevel"/>
    <w:tmpl w:val="E8EAFBB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C494572"/>
    <w:multiLevelType w:val="hybridMultilevel"/>
    <w:tmpl w:val="E4067D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2E3"/>
    <w:rsid w:val="000E2642"/>
    <w:rsid w:val="00114A90"/>
    <w:rsid w:val="00200A94"/>
    <w:rsid w:val="0024135D"/>
    <w:rsid w:val="00373EA6"/>
    <w:rsid w:val="0039472F"/>
    <w:rsid w:val="00584711"/>
    <w:rsid w:val="008307FB"/>
    <w:rsid w:val="008B11C0"/>
    <w:rsid w:val="009D4043"/>
    <w:rsid w:val="00BD104C"/>
    <w:rsid w:val="00C237B5"/>
    <w:rsid w:val="00D6797A"/>
    <w:rsid w:val="00EA7495"/>
    <w:rsid w:val="00F872E3"/>
    <w:rsid w:val="00FE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104C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104C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5</cp:revision>
  <cp:lastPrinted>2015-05-29T09:18:00Z</cp:lastPrinted>
  <dcterms:created xsi:type="dcterms:W3CDTF">2015-05-29T09:26:00Z</dcterms:created>
  <dcterms:modified xsi:type="dcterms:W3CDTF">2015-07-03T06:35:00Z</dcterms:modified>
</cp:coreProperties>
</file>