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4E2F9D" w:rsidRDefault="008D6723" w:rsidP="00A867D0">
      <w:pPr>
        <w:jc w:val="center"/>
        <w:rPr>
          <w:color w:val="000080"/>
          <w:sz w:val="28"/>
          <w:szCs w:val="28"/>
        </w:rPr>
      </w:pPr>
      <w:bookmarkStart w:id="0" w:name="_GoBack"/>
      <w:bookmarkEnd w:id="0"/>
      <w:r w:rsidRPr="004E2F9D">
        <w:rPr>
          <w:color w:val="000080"/>
          <w:sz w:val="28"/>
          <w:szCs w:val="28"/>
        </w:rPr>
        <w:t>РОССИЙСКАЯ ФЕДЕРАЦИЯ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ИРКУТСКАЯ ОБЛАСТЬ</w:t>
      </w:r>
    </w:p>
    <w:p w:rsidR="008D6723" w:rsidRPr="004E2F9D" w:rsidRDefault="00A867D0" w:rsidP="008D6723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Зиминский район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Администрация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Батаминского муниципального образования</w:t>
      </w:r>
    </w:p>
    <w:p w:rsidR="008D6723" w:rsidRPr="004E2F9D" w:rsidRDefault="00E87401" w:rsidP="008D6723">
      <w:pPr>
        <w:pStyle w:val="6"/>
        <w:spacing w:before="0"/>
        <w:ind w:left="1152"/>
        <w:rPr>
          <w:i w:val="0"/>
          <w:color w:val="000080"/>
          <w:sz w:val="36"/>
          <w:szCs w:val="36"/>
        </w:rPr>
      </w:pPr>
      <w:r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                    </w:t>
      </w:r>
      <w:proofErr w:type="gramStart"/>
      <w:r w:rsidR="008D6723"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>П</w:t>
      </w:r>
      <w:proofErr w:type="gramEnd"/>
      <w:r w:rsidR="008D6723"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О С Т А Н О В Л Е Н И Е</w:t>
      </w:r>
    </w:p>
    <w:p w:rsidR="008D6723" w:rsidRPr="009C58D1" w:rsidRDefault="008D6723" w:rsidP="008D6723">
      <w:pPr>
        <w:jc w:val="center"/>
        <w:rPr>
          <w:b/>
          <w:sz w:val="28"/>
          <w:szCs w:val="28"/>
        </w:rPr>
      </w:pPr>
    </w:p>
    <w:p w:rsidR="008D6723" w:rsidRPr="004E2F9D" w:rsidRDefault="00C95236" w:rsidP="008D6723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5E0967">
        <w:rPr>
          <w:sz w:val="28"/>
          <w:szCs w:val="28"/>
        </w:rPr>
        <w:t>и</w:t>
      </w:r>
      <w:r w:rsidR="00CC6BA6">
        <w:rPr>
          <w:sz w:val="28"/>
          <w:szCs w:val="28"/>
        </w:rPr>
        <w:t>юня 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 w:rsidR="006D3215">
        <w:rPr>
          <w:sz w:val="28"/>
          <w:szCs w:val="28"/>
        </w:rPr>
        <w:t xml:space="preserve"> 38</w:t>
      </w:r>
      <w:r w:rsidR="00E87401">
        <w:rPr>
          <w:sz w:val="28"/>
          <w:szCs w:val="28"/>
        </w:rPr>
        <w:t xml:space="preserve">                                   </w:t>
      </w:r>
      <w:r w:rsidR="008D6723" w:rsidRPr="004E2F9D">
        <w:rPr>
          <w:sz w:val="28"/>
          <w:szCs w:val="28"/>
        </w:rPr>
        <w:t>с. Батама</w:t>
      </w:r>
    </w:p>
    <w:p w:rsidR="00C71768" w:rsidRDefault="00467D84" w:rsidP="00C71768">
      <w:pPr>
        <w:shd w:val="clear" w:color="auto" w:fill="FFFFFF"/>
        <w:rPr>
          <w:kern w:val="28"/>
          <w:sz w:val="28"/>
          <w:szCs w:val="28"/>
        </w:rPr>
      </w:pPr>
      <w:r w:rsidRPr="00467D84">
        <w:rPr>
          <w:bCs/>
          <w:color w:val="000000"/>
          <w:sz w:val="28"/>
          <w:szCs w:val="24"/>
        </w:rPr>
        <w:t>Об утверждении</w:t>
      </w:r>
      <w:r>
        <w:rPr>
          <w:kern w:val="28"/>
          <w:sz w:val="28"/>
          <w:szCs w:val="28"/>
        </w:rPr>
        <w:t>а</w:t>
      </w:r>
      <w:r w:rsidRPr="00467D84">
        <w:rPr>
          <w:kern w:val="28"/>
          <w:sz w:val="28"/>
          <w:szCs w:val="28"/>
        </w:rPr>
        <w:t xml:space="preserve">дминистративного </w:t>
      </w:r>
      <w:r w:rsidR="00CC6BA6" w:rsidRPr="00467D84">
        <w:rPr>
          <w:kern w:val="28"/>
          <w:sz w:val="28"/>
          <w:szCs w:val="28"/>
        </w:rPr>
        <w:t xml:space="preserve"> регламент</w:t>
      </w:r>
      <w:r w:rsidRPr="00467D84">
        <w:rPr>
          <w:kern w:val="28"/>
          <w:sz w:val="28"/>
          <w:szCs w:val="28"/>
        </w:rPr>
        <w:t>а</w:t>
      </w:r>
    </w:p>
    <w:p w:rsidR="00C71768" w:rsidRPr="00A34E2A" w:rsidRDefault="00C71768" w:rsidP="00C71768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CC6BA6" w:rsidRPr="00467D84" w:rsidRDefault="00CC6BA6" w:rsidP="00CC6BA6">
      <w:pPr>
        <w:pStyle w:val="afa"/>
        <w:spacing w:after="0"/>
        <w:rPr>
          <w:kern w:val="28"/>
          <w:sz w:val="28"/>
          <w:szCs w:val="28"/>
        </w:rPr>
      </w:pPr>
      <w:r w:rsidRPr="00467D84">
        <w:rPr>
          <w:kern w:val="28"/>
          <w:sz w:val="28"/>
          <w:szCs w:val="28"/>
        </w:rPr>
        <w:t xml:space="preserve">«Организация и проведение различных по форме </w:t>
      </w:r>
    </w:p>
    <w:p w:rsidR="00CC6BA6" w:rsidRPr="00467D84" w:rsidRDefault="00CC6BA6" w:rsidP="00CC6BA6">
      <w:pPr>
        <w:pStyle w:val="afa"/>
        <w:spacing w:after="0"/>
        <w:rPr>
          <w:sz w:val="28"/>
          <w:szCs w:val="28"/>
        </w:rPr>
      </w:pPr>
      <w:r w:rsidRPr="00467D84">
        <w:rPr>
          <w:kern w:val="28"/>
          <w:sz w:val="28"/>
          <w:szCs w:val="28"/>
        </w:rPr>
        <w:t>и тематике культурных мероприятий: конкурсов, смотров</w:t>
      </w:r>
      <w:r w:rsidR="00467D84" w:rsidRPr="00467D84">
        <w:rPr>
          <w:kern w:val="28"/>
          <w:sz w:val="28"/>
          <w:szCs w:val="28"/>
        </w:rPr>
        <w:t>»</w:t>
      </w:r>
    </w:p>
    <w:p w:rsidR="008D6723" w:rsidRPr="00CC6BA6" w:rsidRDefault="008D6723" w:rsidP="00CC6BA6">
      <w:pPr>
        <w:pStyle w:val="afa"/>
        <w:spacing w:after="0"/>
        <w:rPr>
          <w:b/>
          <w:kern w:val="28"/>
          <w:sz w:val="28"/>
          <w:szCs w:val="28"/>
        </w:rPr>
      </w:pP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8D6723" w:rsidRPr="00CC6BA6" w:rsidRDefault="008D6723" w:rsidP="00CC6BA6">
      <w:pPr>
        <w:ind w:firstLine="567"/>
        <w:rPr>
          <w:b/>
          <w:kern w:val="28"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услуги </w:t>
      </w:r>
      <w:r w:rsidR="00CC6BA6" w:rsidRPr="00CC6BA6">
        <w:rPr>
          <w:kern w:val="28"/>
          <w:sz w:val="28"/>
          <w:szCs w:val="28"/>
        </w:rPr>
        <w:t>«Организация и проведение различных по форме и тематике культурных мероприятий: конкурсов, смотров</w:t>
      </w:r>
      <w:r w:rsidRPr="00CC6BA6">
        <w:rPr>
          <w:bCs/>
          <w:sz w:val="28"/>
          <w:szCs w:val="28"/>
        </w:rPr>
        <w:t>"</w:t>
      </w:r>
      <w:r w:rsidRPr="00CC6BA6">
        <w:rPr>
          <w:sz w:val="28"/>
          <w:szCs w:val="28"/>
        </w:rPr>
        <w:t xml:space="preserve"> (</w:t>
      </w:r>
      <w:r w:rsidRPr="00CC6BA6">
        <w:rPr>
          <w:bCs/>
          <w:sz w:val="28"/>
          <w:szCs w:val="28"/>
        </w:rPr>
        <w:t>прилагается).</w:t>
      </w: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C6662E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Батаминского муниципального образования, муниципальной газете «Родник»  и разместить на сайте а</w:t>
      </w:r>
      <w:r w:rsidR="005E0967" w:rsidRPr="005E0967">
        <w:rPr>
          <w:sz w:val="28"/>
          <w:szCs w:val="28"/>
        </w:rPr>
        <w:t>дминистрации  Батаминского</w:t>
      </w:r>
      <w:r w:rsidR="00C6662E" w:rsidRPr="00C6662E">
        <w:rPr>
          <w:bCs/>
          <w:color w:val="000000"/>
          <w:sz w:val="28"/>
          <w:szCs w:val="28"/>
        </w:rPr>
        <w:t xml:space="preserve"> </w:t>
      </w:r>
      <w:r w:rsidR="00C6662E">
        <w:rPr>
          <w:bCs/>
          <w:color w:val="000000"/>
          <w:sz w:val="28"/>
          <w:szCs w:val="28"/>
        </w:rPr>
        <w:t>муниципального образования</w:t>
      </w:r>
      <w:r w:rsidR="005E0967" w:rsidRPr="005E0967">
        <w:rPr>
          <w:sz w:val="28"/>
          <w:szCs w:val="28"/>
        </w:rPr>
        <w:t xml:space="preserve"> в сети «Интернет»- batama.ru.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A867D0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МО                                                           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1150E2" w:rsidRDefault="001150E2" w:rsidP="005E0967">
      <w:pPr>
        <w:jc w:val="right"/>
        <w:rPr>
          <w:kern w:val="28"/>
          <w:sz w:val="28"/>
          <w:szCs w:val="28"/>
        </w:rPr>
      </w:pPr>
    </w:p>
    <w:p w:rsidR="00CC6BA6" w:rsidRPr="00CC6BA6" w:rsidRDefault="00CC6BA6" w:rsidP="005E0967">
      <w:pPr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УТВЕРЖДЕН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постановлением администрации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Батаминского  муниципального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образования  от </w:t>
      </w:r>
      <w:r w:rsidR="00E87401">
        <w:rPr>
          <w:kern w:val="28"/>
          <w:sz w:val="28"/>
          <w:szCs w:val="28"/>
        </w:rPr>
        <w:t>29.06.2016г.</w:t>
      </w:r>
      <w:r w:rsidRPr="00CC6BA6">
        <w:rPr>
          <w:kern w:val="28"/>
          <w:sz w:val="28"/>
          <w:szCs w:val="28"/>
        </w:rPr>
        <w:t xml:space="preserve">     № </w:t>
      </w:r>
      <w:r w:rsidR="00E87401">
        <w:rPr>
          <w:kern w:val="28"/>
          <w:sz w:val="28"/>
          <w:szCs w:val="28"/>
        </w:rPr>
        <w:t>38</w:t>
      </w:r>
      <w:r w:rsidRPr="00CC6BA6">
        <w:rPr>
          <w:kern w:val="28"/>
          <w:sz w:val="28"/>
          <w:szCs w:val="28"/>
        </w:rPr>
        <w:t xml:space="preserve"> </w:t>
      </w:r>
    </w:p>
    <w:p w:rsidR="00CC6BA6" w:rsidRPr="00CC6BA6" w:rsidRDefault="00CC6BA6" w:rsidP="00CC6BA6">
      <w:pPr>
        <w:ind w:firstLine="4900"/>
        <w:rPr>
          <w:kern w:val="28"/>
          <w:sz w:val="28"/>
          <w:szCs w:val="28"/>
        </w:rPr>
      </w:pPr>
    </w:p>
    <w:p w:rsidR="00CC6BA6" w:rsidRPr="00CC6BA6" w:rsidRDefault="00CC6BA6" w:rsidP="00CC6BA6">
      <w:pPr>
        <w:ind w:firstLine="4900"/>
        <w:rPr>
          <w:kern w:val="28"/>
          <w:sz w:val="28"/>
          <w:szCs w:val="28"/>
        </w:rPr>
      </w:pPr>
    </w:p>
    <w:p w:rsidR="00CC6BA6" w:rsidRPr="00CC6BA6" w:rsidRDefault="00CC6BA6" w:rsidP="00CC6BA6">
      <w:pPr>
        <w:ind w:firstLine="567"/>
        <w:jc w:val="center"/>
        <w:rPr>
          <w:b/>
          <w:kern w:val="28"/>
          <w:sz w:val="28"/>
          <w:szCs w:val="28"/>
        </w:rPr>
      </w:pPr>
      <w:r w:rsidRPr="00CC6BA6">
        <w:rPr>
          <w:b/>
          <w:kern w:val="28"/>
          <w:sz w:val="28"/>
          <w:szCs w:val="28"/>
        </w:rPr>
        <w:t>Административный регламент</w:t>
      </w:r>
    </w:p>
    <w:p w:rsidR="00CC6BA6" w:rsidRPr="00CC6BA6" w:rsidRDefault="00CC6BA6" w:rsidP="00CC6BA6">
      <w:pPr>
        <w:ind w:firstLine="567"/>
        <w:jc w:val="center"/>
        <w:rPr>
          <w:b/>
          <w:kern w:val="28"/>
          <w:sz w:val="28"/>
          <w:szCs w:val="28"/>
        </w:rPr>
      </w:pPr>
      <w:r w:rsidRPr="00CC6BA6">
        <w:rPr>
          <w:b/>
          <w:kern w:val="28"/>
          <w:sz w:val="28"/>
          <w:szCs w:val="28"/>
        </w:rPr>
        <w:t xml:space="preserve"> «Организация и проведение различных по форме и тематике культурных мероприятий: конкурсов, смотров»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C6BA6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C6BA6" w:rsidRPr="00CC6BA6" w:rsidRDefault="00CC6BA6" w:rsidP="00CC6BA6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CC6BA6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CC6BA6" w:rsidRPr="00CC6BA6" w:rsidRDefault="00CC6BA6" w:rsidP="00CC6BA6">
      <w:pPr>
        <w:ind w:firstLine="567"/>
        <w:jc w:val="both"/>
        <w:rPr>
          <w:b/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         Административный регламент по предоставлению муниципальной услуги «Организация и проведение различных по форме и тематике культурных мероприятий: конкурсов, смотров»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МО») расположен по адресу: 665361, Иркутская область, Зиминский район, с. Батама ул. Ленина, д. 37А. 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График (режим) работы МКУК «КДЦ Батаминского МО» - Понедельник по пятницу с 9.00 до 19.00.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CC6BA6">
        <w:rPr>
          <w:rFonts w:eastAsia="Calibri"/>
          <w:sz w:val="28"/>
          <w:szCs w:val="28"/>
          <w:lang w:val="en-US" w:eastAsia="en-US"/>
        </w:rPr>
        <w:t>mvit</w:t>
      </w:r>
      <w:proofErr w:type="spellEnd"/>
      <w:r w:rsidRPr="00CC6BA6">
        <w:rPr>
          <w:rFonts w:eastAsia="Calibri"/>
          <w:sz w:val="28"/>
          <w:szCs w:val="28"/>
          <w:lang w:eastAsia="en-US"/>
        </w:rPr>
        <w:t>1987@</w:t>
      </w:r>
      <w:proofErr w:type="spellStart"/>
      <w:r w:rsidRPr="00CC6BA6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CC6BA6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Pr="00CC6BA6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с использование средств телефонной связи</w:t>
      </w:r>
      <w:proofErr w:type="gramStart"/>
      <w:r w:rsidRPr="00CC6BA6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CC6BA6" w:rsidRPr="00CC6BA6" w:rsidRDefault="00CC6BA6" w:rsidP="00CC6BA6">
      <w:pPr>
        <w:jc w:val="both"/>
        <w:rPr>
          <w:rFonts w:ascii="Calibri" w:eastAsia="Calibri" w:hAnsi="Calibri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МО»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lastRenderedPageBreak/>
        <w:t xml:space="preserve">   график приема заявителей должностными лицами, 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основания для отказа в приеме документов, необходимых для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CC6BA6" w:rsidRPr="00CC6BA6" w:rsidRDefault="00CC6BA6" w:rsidP="00CC6BA6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C6BA6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CC6BA6" w:rsidRPr="00CC6BA6" w:rsidRDefault="00CC6BA6" w:rsidP="00CC6BA6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CC6BA6" w:rsidRPr="00CC6BA6" w:rsidRDefault="00CC6BA6" w:rsidP="00CC6BA6">
      <w:pPr>
        <w:ind w:left="432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«Организация и проведение различных по форме и тематике культурных мероприятий: конкурсов, смотров».</w:t>
      </w:r>
    </w:p>
    <w:p w:rsidR="00CC6BA6" w:rsidRPr="00CC6BA6" w:rsidRDefault="00CC6BA6" w:rsidP="00CC6BA6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МО»). В процессе предоставления муниципальной услуги в целях практического и технического оснащения услуги МКУК «КДЦ Батаминского МО» взаимодействует </w:t>
      </w:r>
      <w:proofErr w:type="gramStart"/>
      <w:r w:rsidRPr="00CC6BA6">
        <w:rPr>
          <w:rFonts w:eastAsia="Calibri"/>
          <w:sz w:val="28"/>
          <w:szCs w:val="28"/>
          <w:lang w:eastAsia="en-US"/>
        </w:rPr>
        <w:t>с</w:t>
      </w:r>
      <w:proofErr w:type="gramEnd"/>
      <w:r w:rsidRPr="00CC6BA6">
        <w:rPr>
          <w:rFonts w:eastAsia="Calibri"/>
          <w:sz w:val="28"/>
          <w:szCs w:val="28"/>
          <w:lang w:eastAsia="en-US"/>
        </w:rPr>
        <w:t>: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</w:t>
      </w:r>
      <w:r w:rsidR="00E87401">
        <w:rPr>
          <w:rFonts w:eastAsia="Calibri"/>
          <w:sz w:val="28"/>
          <w:szCs w:val="28"/>
          <w:lang w:eastAsia="en-US"/>
        </w:rPr>
        <w:t>твенными организациями и т.п.) З</w:t>
      </w:r>
      <w:r w:rsidRPr="00CC6BA6">
        <w:rPr>
          <w:rFonts w:eastAsia="Calibri"/>
          <w:sz w:val="28"/>
          <w:szCs w:val="28"/>
          <w:lang w:eastAsia="en-US"/>
        </w:rPr>
        <w:t>иминского района;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CC6BA6" w:rsidRPr="00CC6BA6" w:rsidRDefault="00CC6BA6" w:rsidP="00CC6B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CC6BA6" w:rsidRPr="00CC6BA6" w:rsidRDefault="00CC6BA6" w:rsidP="00CC6B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организация и проведение различных по форме и тематике культурных мероприятий: конкурсов, смотров;</w:t>
      </w:r>
    </w:p>
    <w:p w:rsidR="00CC6BA6" w:rsidRPr="00CC6BA6" w:rsidRDefault="00CC6BA6" w:rsidP="00CC6B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CC6BA6" w:rsidRPr="00CC6BA6" w:rsidRDefault="00CC6BA6" w:rsidP="00CC6BA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Муниципальная услуга «Организация и проведение различных по форме и тематике культурных мероприятий: конкурсов, смотров предоставляется в течение года с момента утверждения плана предоставляемых услуг.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2.4.1. Муниципальную услугу «Организация и проведение различных по форме и тематике культурных мероприятий: конкурсов, смотров  предоставляет МКУК «КДЦ Батаминского МО»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lastRenderedPageBreak/>
        <w:t xml:space="preserve">2.4.2. Срок предоставления муниципальной услуги – с момента принятия решения о проведении культурно-досугового мероприятия до установленной даты проведения культурно-досугового мероприятия 25 дней. 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 xml:space="preserve">Правовые основания для предоставления муниципальной услуги: 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CC6BA6" w:rsidRPr="00CC6BA6" w:rsidRDefault="00CC6BA6" w:rsidP="00CC6BA6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2.6.2. Предоставленные документы должны соответствовать следующим требованиям: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lastRenderedPageBreak/>
        <w:t>в) в документах отсутствуют неоговоренные исправления;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proofErr w:type="gramStart"/>
      <w:r w:rsidRPr="00CC6BA6">
        <w:rPr>
          <w:kern w:val="28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CC6BA6">
        <w:rPr>
          <w:kern w:val="28"/>
          <w:sz w:val="28"/>
          <w:szCs w:val="28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C6BA6">
          <w:rPr>
            <w:kern w:val="28"/>
            <w:sz w:val="28"/>
            <w:szCs w:val="28"/>
          </w:rPr>
          <w:t>2010 г</w:t>
        </w:r>
      </w:smartTag>
      <w:r w:rsidRPr="00CC6BA6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2.6.3.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 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C6BA6">
          <w:rPr>
            <w:rFonts w:eastAsia="Calibri"/>
            <w:sz w:val="28"/>
            <w:szCs w:val="28"/>
            <w:lang w:eastAsia="en-US"/>
          </w:rPr>
          <w:t>2010 г</w:t>
        </w:r>
      </w:smartTag>
      <w:r w:rsidRPr="00CC6BA6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отсутствия мероприятия в плане работ у МКУК «КДЦ Батаминского МО»;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CC6BA6" w:rsidRPr="00CC6BA6" w:rsidRDefault="00CC6BA6" w:rsidP="00CC6B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lastRenderedPageBreak/>
        <w:t xml:space="preserve">       - при отсутствии свободных мест в зрительном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</w:p>
    <w:p w:rsidR="00CC6BA6" w:rsidRPr="00CC6BA6" w:rsidRDefault="00CC6BA6" w:rsidP="00CC6BA6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CC6BA6">
        <w:rPr>
          <w:b/>
          <w:i/>
          <w:snapToGrid w:val="0"/>
          <w:kern w:val="28"/>
          <w:sz w:val="28"/>
          <w:szCs w:val="28"/>
        </w:rPr>
        <w:t>Размер платы, взимаемый с заявителя при предоставлении муниципальной услуги.</w:t>
      </w:r>
    </w:p>
    <w:p w:rsidR="00CC6BA6" w:rsidRPr="00CC6BA6" w:rsidRDefault="00CC6BA6" w:rsidP="00CC6BA6">
      <w:pPr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>Муниципальная услуга предоставляется бесплатно а также на платной основе согласно перечню платных услуг и положения о платных услугах.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CC6BA6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CC6BA6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CC6BA6" w:rsidRPr="00CC6BA6" w:rsidRDefault="00CC6BA6" w:rsidP="00CC6BA6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CC6BA6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C6BA6" w:rsidRPr="00CC6BA6" w:rsidRDefault="00CC6BA6" w:rsidP="00CC6BA6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CC6BA6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CC6BA6" w:rsidRPr="00CC6BA6" w:rsidRDefault="00CC6BA6" w:rsidP="00CC6BA6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CC6BA6" w:rsidRPr="00CC6BA6" w:rsidRDefault="00CC6BA6" w:rsidP="00CC6BA6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CC6BA6" w:rsidRPr="00CC6BA6" w:rsidRDefault="00CC6BA6" w:rsidP="00CC6BA6">
      <w:pPr>
        <w:ind w:firstLine="540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Помещение должно быть оборудовано: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- системами кондиционирования воздуха;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ab/>
        <w:t>- системой охраны.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CC6BA6" w:rsidRPr="00CC6BA6" w:rsidRDefault="00CC6BA6" w:rsidP="00CC6BA6">
      <w:pPr>
        <w:ind w:firstLine="708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      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CC6BA6" w:rsidRPr="00E87401" w:rsidRDefault="00CC6BA6" w:rsidP="00CC6BA6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E87401">
        <w:rPr>
          <w:color w:val="000000" w:themeColor="text1"/>
          <w:kern w:val="28"/>
          <w:sz w:val="28"/>
          <w:szCs w:val="28"/>
        </w:rPr>
        <w:lastRenderedPageBreak/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МО» и к предоставляемой в нем муниципальной услуге, в том числе: </w:t>
      </w:r>
      <w:proofErr w:type="gramEnd"/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содействие со стороны должностных лиц  МКУК «КДЦ Батаминского МО»  при входе в здание и выходе из него, информирование их  о доступных маршрутах общественного транспорта;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возможность посадки инвалида в транспортное средство и высадки из него перед входом  в здание МКУК «КДЦ Батаминского МО», в том числе с использованием кресла-коляски;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возможность  предоставления инвалиду самостоятельного передвижения  по зданию МКУК «КДЦ Батаминского МО»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 xml:space="preserve">- обеспечение инвалидам допуска </w:t>
      </w:r>
      <w:proofErr w:type="spellStart"/>
      <w:r w:rsidRPr="00E87401">
        <w:rPr>
          <w:color w:val="000000" w:themeColor="text1"/>
          <w:kern w:val="28"/>
          <w:sz w:val="28"/>
          <w:szCs w:val="28"/>
        </w:rPr>
        <w:t>сурдопереводчика</w:t>
      </w:r>
      <w:proofErr w:type="spellEnd"/>
      <w:r w:rsidRPr="00E87401">
        <w:rPr>
          <w:color w:val="000000" w:themeColor="text1"/>
          <w:kern w:val="28"/>
          <w:sz w:val="28"/>
          <w:szCs w:val="28"/>
        </w:rPr>
        <w:t xml:space="preserve">, </w:t>
      </w:r>
      <w:proofErr w:type="spellStart"/>
      <w:r w:rsidRPr="00E87401">
        <w:rPr>
          <w:color w:val="000000" w:themeColor="text1"/>
          <w:kern w:val="28"/>
          <w:sz w:val="28"/>
          <w:szCs w:val="28"/>
        </w:rPr>
        <w:t>тифлосурдопереводчика</w:t>
      </w:r>
      <w:proofErr w:type="spellEnd"/>
      <w:r w:rsidRPr="00E87401">
        <w:rPr>
          <w:color w:val="000000" w:themeColor="text1"/>
          <w:kern w:val="28"/>
          <w:sz w:val="28"/>
          <w:szCs w:val="28"/>
        </w:rPr>
        <w:t>, а также иного лица, владеющего жестовым языком;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E87401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CC6BA6" w:rsidRPr="00E87401" w:rsidRDefault="00CC6BA6" w:rsidP="00CC6BA6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E87401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E87401">
        <w:rPr>
          <w:color w:val="000000" w:themeColor="text1"/>
          <w:kern w:val="28"/>
          <w:sz w:val="28"/>
          <w:szCs w:val="28"/>
        </w:rPr>
        <w:tab/>
      </w:r>
      <w:proofErr w:type="gramEnd"/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zh-CN" w:bidi="hi-IN"/>
        </w:rPr>
      </w:pPr>
    </w:p>
    <w:p w:rsidR="00CC6BA6" w:rsidRPr="00CC6BA6" w:rsidRDefault="00CC6BA6" w:rsidP="00CC6BA6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CC6BA6" w:rsidRPr="00CC6BA6" w:rsidRDefault="00CC6BA6" w:rsidP="00CC6BA6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CC6BA6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       2.13.1. </w:t>
      </w:r>
      <w:r w:rsidRPr="00CC6BA6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 xml:space="preserve">в) </w:t>
      </w:r>
      <w:r w:rsidRPr="00CC6BA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CC6BA6" w:rsidRPr="00CC6BA6" w:rsidRDefault="00CC6BA6" w:rsidP="00CC6BA6">
      <w:pPr>
        <w:jc w:val="both"/>
        <w:rPr>
          <w:sz w:val="28"/>
          <w:szCs w:val="28"/>
        </w:rPr>
      </w:pPr>
      <w:r w:rsidRPr="00CC6BA6">
        <w:rPr>
          <w:rFonts w:eastAsia="Calibri"/>
          <w:sz w:val="28"/>
          <w:szCs w:val="28"/>
          <w:lang w:eastAsia="en-US"/>
        </w:rPr>
        <w:t xml:space="preserve">г) </w:t>
      </w:r>
      <w:r w:rsidRPr="00CC6BA6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CC6BA6" w:rsidRPr="00CC6BA6" w:rsidRDefault="00CC6BA6" w:rsidP="00CC6BA6">
      <w:pPr>
        <w:jc w:val="both"/>
        <w:rPr>
          <w:sz w:val="28"/>
          <w:szCs w:val="28"/>
        </w:rPr>
      </w:pPr>
      <w:r w:rsidRPr="00CC6BA6">
        <w:rPr>
          <w:sz w:val="28"/>
          <w:szCs w:val="28"/>
        </w:rPr>
        <w:t xml:space="preserve">        2.13.2. </w:t>
      </w:r>
      <w:r w:rsidRPr="00CC6BA6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CC6BA6" w:rsidRPr="00CC6BA6" w:rsidRDefault="00CC6BA6" w:rsidP="00CC6BA6">
      <w:pPr>
        <w:jc w:val="both"/>
        <w:rPr>
          <w:sz w:val="28"/>
          <w:szCs w:val="28"/>
        </w:rPr>
      </w:pPr>
      <w:r w:rsidRPr="00CC6BA6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CC6BA6" w:rsidRPr="00CC6BA6" w:rsidRDefault="00CC6BA6" w:rsidP="00CC6BA6">
      <w:pPr>
        <w:jc w:val="both"/>
        <w:rPr>
          <w:sz w:val="28"/>
          <w:szCs w:val="28"/>
        </w:rPr>
      </w:pPr>
      <w:r w:rsidRPr="00CC6BA6">
        <w:rPr>
          <w:sz w:val="28"/>
          <w:szCs w:val="28"/>
        </w:rPr>
        <w:lastRenderedPageBreak/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CC6BA6">
        <w:rPr>
          <w:rFonts w:ascii="Arial" w:hAnsi="Arial" w:cs="Arial"/>
          <w:color w:val="575757"/>
          <w:sz w:val="28"/>
          <w:szCs w:val="28"/>
        </w:rPr>
        <w:br/>
      </w:r>
      <w:r w:rsidRPr="00CC6BA6">
        <w:rPr>
          <w:sz w:val="28"/>
          <w:szCs w:val="28"/>
        </w:rPr>
        <w:t>в) разнообразие направлений деятельности клубных формирований;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</w:p>
    <w:p w:rsidR="00CC6BA6" w:rsidRPr="00CC6BA6" w:rsidRDefault="00CC6BA6" w:rsidP="00CC6BA6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C6BA6">
        <w:rPr>
          <w:rFonts w:eastAsia="Calibri"/>
          <w:b/>
          <w:i/>
          <w:sz w:val="28"/>
          <w:szCs w:val="28"/>
          <w:lang w:eastAsia="en-US"/>
        </w:rPr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2.14.1. Информация о муниципальной услуги: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2.14.1.1. Внесена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2.14.1.2. Размещена на Региональном портале;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CC6BA6" w:rsidRPr="00CC6BA6" w:rsidRDefault="00CC6BA6" w:rsidP="00CC6BA6">
      <w:pPr>
        <w:jc w:val="both"/>
        <w:rPr>
          <w:rFonts w:eastAsia="Calibri"/>
          <w:sz w:val="28"/>
          <w:szCs w:val="28"/>
          <w:lang w:eastAsia="en-US"/>
        </w:rPr>
      </w:pPr>
      <w:r w:rsidRPr="00CC6BA6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CC6BA6" w:rsidRPr="00CC6BA6" w:rsidRDefault="00CC6BA6" w:rsidP="00CC6BA6">
      <w:pPr>
        <w:jc w:val="both"/>
        <w:rPr>
          <w:rFonts w:eastAsia="Calibri"/>
          <w:sz w:val="24"/>
          <w:szCs w:val="24"/>
          <w:lang w:eastAsia="en-US"/>
        </w:rPr>
      </w:pPr>
    </w:p>
    <w:p w:rsidR="00CC6BA6" w:rsidRPr="00CC6BA6" w:rsidRDefault="00CC6BA6" w:rsidP="00CC6BA6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CC6BA6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C6BA6" w:rsidRPr="00CC6BA6" w:rsidRDefault="00CC6BA6" w:rsidP="00CC6BA6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CC6BA6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3) подготовка и направление заявителю информации или мотивированный 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>отказ в предоставлении информации.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CC6BA6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CC6BA6">
        <w:rPr>
          <w:b/>
          <w:i/>
          <w:sz w:val="28"/>
          <w:szCs w:val="28"/>
          <w:lang w:eastAsia="zh-CN" w:bidi="hi-IN"/>
        </w:rPr>
        <w:t>3.3. Последовательность, сроки и порядок выполнения административных процедур.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sz w:val="28"/>
          <w:szCs w:val="28"/>
          <w:lang w:eastAsia="zh-CN" w:bidi="hi-IN"/>
        </w:rPr>
        <w:t xml:space="preserve">1) </w:t>
      </w:r>
      <w:r w:rsidRPr="00CC6BA6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утверждённыйдиректором МКУК «КДЦ Батаминского МО» план работы </w:t>
      </w:r>
      <w:r w:rsidRPr="00CC6BA6">
        <w:rPr>
          <w:color w:val="000000"/>
          <w:sz w:val="28"/>
          <w:szCs w:val="28"/>
          <w:lang w:eastAsia="zh-CN" w:bidi="hi-IN"/>
        </w:rPr>
        <w:lastRenderedPageBreak/>
        <w:t>Учреждения, включающий в себя план проведения культурно-досуговых мероприятий на территории муниципального образования и план работы клубных формирований Учреждения;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 путем размещения информации на специальном информационном стенде в МКУК «КДЦ Батаминского МО»;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-изготовление рекламной продукции на бумажных носителях (листовки, </w:t>
      </w:r>
      <w:proofErr w:type="spellStart"/>
      <w:r w:rsidRPr="00CC6BA6">
        <w:rPr>
          <w:color w:val="000000"/>
          <w:sz w:val="28"/>
          <w:szCs w:val="28"/>
          <w:lang w:eastAsia="zh-CN" w:bidi="hi-IN"/>
        </w:rPr>
        <w:t>флаеры</w:t>
      </w:r>
      <w:proofErr w:type="spellEnd"/>
      <w:r w:rsidRPr="00CC6BA6">
        <w:rPr>
          <w:color w:val="000000"/>
          <w:sz w:val="28"/>
          <w:szCs w:val="28"/>
          <w:lang w:eastAsia="zh-CN" w:bidi="hi-IN"/>
        </w:rPr>
        <w:t>, буклеты и т.д.);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МКУК «КДЦ Батаминского МО» самостоятельно определяет способы размещения Информации.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МО».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3.3.4. 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культурно-досуговых мероприятиях и работе клубных формирований не позднее, чем за 10 дней до начала месяца, в котором должны состояться эти мероприятия. 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инаходится в свободном доступе. Периоды обновления информации не должны превышать одного календарного месяца.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 xml:space="preserve">   3.3.6.  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культурно-досуговые мероприятия, проходящие в учреждениях МКУК «КДЦ Батаминского МО» или проводимые МКУК «КДЦ Батаминского МО» на территории Батаминского  муниципального образования, и работа клубных формирований МКУК «КДЦ Батаминского МО».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В случае отмены или изменения времени, даты, места проведения культурно-досуговых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момента принятия решения об изменениях.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lastRenderedPageBreak/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культурно-досуговых услугах на территории Батаминского  муниципального образования и ежемесячное ее обновление.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CC6BA6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3.4.3. При ответах на телефонные звонки и устные обращения специалист МКУК «КДЦ Батаминского МО» в вежливой (корректной) форме информирует Заявителей по интересующим их вопросам.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3.4.5. При личном устном обращении специалист МКУК «КДЦ Батаминского МО» обязан относиться к обратившимся гражданам вежливо, корректно и внимательно, информация предоставляется в устной форме.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МО» (контактная информация указана в пункте 1.2. раздела 1 настоящего административного регламента).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CC6BA6">
        <w:rPr>
          <w:color w:val="000000"/>
          <w:sz w:val="28"/>
          <w:szCs w:val="28"/>
          <w:lang w:eastAsia="zh-CN" w:bidi="hi-IN"/>
        </w:rPr>
        <w:t>3.4.10.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3.4.11. При первичной обработке письменного обращения специалист МКУК «КДЦ Батаминского МО»: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 xml:space="preserve">- проверяет правильность </w:t>
      </w:r>
      <w:proofErr w:type="spellStart"/>
      <w:r w:rsidRPr="00CC6BA6">
        <w:rPr>
          <w:color w:val="000000"/>
          <w:sz w:val="28"/>
          <w:szCs w:val="28"/>
        </w:rPr>
        <w:t>адресования</w:t>
      </w:r>
      <w:proofErr w:type="spellEnd"/>
      <w:r w:rsidRPr="00CC6BA6">
        <w:rPr>
          <w:color w:val="000000"/>
          <w:sz w:val="28"/>
          <w:szCs w:val="28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- вскрывает конверт, проверяет наличие в нем документов, скрепляет обращение с конвертом;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lastRenderedPageBreak/>
        <w:t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МКУК «КДЦ Батаминского МО» для принятия решения по отправке в правоохранительные органы.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3.4.12.Электронная почта просматривается специалистом МКУК «КДЦ Батаминского МО»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МО».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CC6BA6" w:rsidRPr="00CC6BA6" w:rsidRDefault="00CC6BA6" w:rsidP="00CC6BA6">
      <w:pPr>
        <w:jc w:val="both"/>
        <w:rPr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CC6BA6" w:rsidRPr="00CC6BA6" w:rsidRDefault="00CC6BA6" w:rsidP="00CC6BA6">
      <w:pPr>
        <w:jc w:val="both"/>
        <w:rPr>
          <w:color w:val="000000"/>
          <w:sz w:val="28"/>
          <w:szCs w:val="28"/>
        </w:rPr>
      </w:pPr>
    </w:p>
    <w:p w:rsidR="00CC6BA6" w:rsidRPr="00CC6BA6" w:rsidRDefault="00CC6BA6" w:rsidP="00CC6BA6">
      <w:pPr>
        <w:ind w:left="720"/>
        <w:rPr>
          <w:b/>
          <w:i/>
          <w:color w:val="000000"/>
          <w:sz w:val="28"/>
          <w:szCs w:val="28"/>
        </w:rPr>
      </w:pPr>
      <w:r w:rsidRPr="00CC6BA6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3.6.1. Специалист МКУК «КДЦ Батаминского МО»,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МО».В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МО», осуществляющего подготовку ответа.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3.6.2. В случае наличия оснований для отказа в предоставлении Информации, специалист МКУК «КДЦ Батаминского МО»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МО».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МО».</w:t>
      </w:r>
    </w:p>
    <w:p w:rsidR="00CC6BA6" w:rsidRPr="00CC6BA6" w:rsidRDefault="00CC6BA6" w:rsidP="00CC6BA6">
      <w:pPr>
        <w:jc w:val="both"/>
        <w:rPr>
          <w:rFonts w:ascii="Verdana" w:hAnsi="Verdana"/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CC6BA6" w:rsidRPr="00CC6BA6" w:rsidRDefault="00CC6BA6" w:rsidP="00CC6BA6">
      <w:pPr>
        <w:jc w:val="both"/>
        <w:rPr>
          <w:color w:val="000000"/>
          <w:sz w:val="28"/>
          <w:szCs w:val="28"/>
        </w:rPr>
      </w:pPr>
      <w:r w:rsidRPr="00CC6BA6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CC6BA6" w:rsidRPr="00CC6BA6" w:rsidRDefault="00CC6BA6" w:rsidP="00CC6BA6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CC6BA6" w:rsidRPr="00CC6BA6" w:rsidRDefault="00CC6BA6" w:rsidP="00CC6BA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CC6BA6">
        <w:rPr>
          <w:rFonts w:ascii="Times NR Cyr MT" w:hAnsi="Times NR Cyr MT"/>
          <w:b/>
          <w:sz w:val="28"/>
          <w:szCs w:val="28"/>
        </w:rPr>
        <w:t>4. Формы контроля за исполнением административного регламента.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CC6BA6">
        <w:rPr>
          <w:color w:val="000000"/>
          <w:kern w:val="28"/>
          <w:sz w:val="28"/>
          <w:szCs w:val="28"/>
        </w:rPr>
        <w:t xml:space="preserve"> МКУК «КДЦ Батаминского МО»</w:t>
      </w:r>
      <w:r w:rsidRPr="00CC6BA6">
        <w:rPr>
          <w:kern w:val="28"/>
          <w:sz w:val="28"/>
          <w:szCs w:val="28"/>
        </w:rPr>
        <w:t xml:space="preserve">. </w:t>
      </w:r>
    </w:p>
    <w:p w:rsidR="00CC6BA6" w:rsidRPr="00CC6BA6" w:rsidRDefault="00CC6BA6" w:rsidP="00CC6BA6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lastRenderedPageBreak/>
        <w:t xml:space="preserve">4.2.Текущий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sz w:val="28"/>
          <w:szCs w:val="28"/>
        </w:rPr>
        <w:t xml:space="preserve">. </w:t>
      </w:r>
    </w:p>
    <w:p w:rsidR="00CC6BA6" w:rsidRPr="00CC6BA6" w:rsidRDefault="00CC6BA6" w:rsidP="00CC6BA6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 xml:space="preserve">4.3. Специалист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 xml:space="preserve">4.4. Текущий контроль, контроль за полнотой и качеством предоставления муниципальной услуги осуществляет директором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Pr="00CC6BA6">
        <w:rPr>
          <w:color w:val="000000"/>
          <w:sz w:val="28"/>
          <w:szCs w:val="28"/>
        </w:rPr>
        <w:t xml:space="preserve">МКУК «КДЦ Батаминского МО» </w:t>
      </w:r>
      <w:r w:rsidRPr="00CC6BA6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ab/>
        <w:t xml:space="preserve">Контроль за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sz w:val="28"/>
          <w:szCs w:val="28"/>
        </w:rPr>
        <w:t>.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CC6BA6">
        <w:rPr>
          <w:color w:val="000000"/>
          <w:sz w:val="28"/>
          <w:szCs w:val="28"/>
        </w:rPr>
        <w:t xml:space="preserve">МКУК «КДЦ Батаминского МО» </w:t>
      </w:r>
      <w:r w:rsidRPr="00CC6BA6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BA6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CC6BA6" w:rsidRPr="00CC6BA6" w:rsidRDefault="00CC6BA6" w:rsidP="00CC6BA6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  <w:r w:rsidRPr="00CC6BA6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CC6BA6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rFonts w:ascii="Times NR Cyr MT" w:hAnsi="Times NR Cyr MT"/>
          <w:sz w:val="28"/>
          <w:szCs w:val="28"/>
        </w:rPr>
        <w:t>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ab/>
        <w:t xml:space="preserve">Жалоба подается в письменной форме на бумажном носителе и в электронной форме в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rFonts w:ascii="Times NR Cyr MT" w:hAnsi="Times NR Cyr MT"/>
          <w:sz w:val="28"/>
          <w:szCs w:val="28"/>
        </w:rPr>
        <w:t>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 xml:space="preserve">7) отказ </w:t>
      </w:r>
      <w:r w:rsidRPr="00CC6BA6">
        <w:rPr>
          <w:color w:val="000000"/>
          <w:sz w:val="28"/>
          <w:szCs w:val="28"/>
        </w:rPr>
        <w:t xml:space="preserve">МКУК «КДЦ Батаминского МО» </w:t>
      </w:r>
      <w:r w:rsidRPr="00CC6BA6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CC6BA6">
        <w:rPr>
          <w:color w:val="000000"/>
          <w:sz w:val="28"/>
          <w:szCs w:val="28"/>
        </w:rPr>
        <w:t>МКУК «КДЦ Батаминского МО»</w:t>
      </w:r>
      <w:r w:rsidRPr="00CC6BA6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6BA6" w:rsidRPr="00CC6BA6" w:rsidRDefault="00CC6BA6" w:rsidP="00CC6BA6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CC6BA6">
        <w:rPr>
          <w:rFonts w:ascii="Times NR Cyr MT" w:hAnsi="Times NR Cyr MT"/>
          <w:kern w:val="28"/>
          <w:sz w:val="28"/>
          <w:szCs w:val="28"/>
        </w:rPr>
        <w:tab/>
      </w:r>
      <w:r w:rsidRPr="00CC6BA6">
        <w:rPr>
          <w:kern w:val="28"/>
          <w:sz w:val="28"/>
          <w:szCs w:val="28"/>
        </w:rPr>
        <w:t>5.1.3. Жалоба должна содержать:</w:t>
      </w:r>
    </w:p>
    <w:p w:rsidR="00CC6BA6" w:rsidRPr="00CC6BA6" w:rsidRDefault="00CC6BA6" w:rsidP="00CC6BA6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CC6BA6" w:rsidRPr="00CC6BA6" w:rsidRDefault="00CC6BA6" w:rsidP="00CC6BA6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CC6BA6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</w:p>
    <w:p w:rsidR="00CC6BA6" w:rsidRPr="00CC6BA6" w:rsidRDefault="00CC6BA6" w:rsidP="00CC6BA6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CC6BA6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CC6BA6" w:rsidRPr="00CC6BA6" w:rsidRDefault="00CC6BA6" w:rsidP="00CC6BA6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CC6BA6">
        <w:rPr>
          <w:rFonts w:ascii="Times NR Cyr MT" w:hAnsi="Times NR Cyr MT" w:cs="Arial"/>
          <w:kern w:val="28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или их копии. </w:t>
      </w:r>
    </w:p>
    <w:p w:rsidR="00CC6BA6" w:rsidRPr="00CC6BA6" w:rsidRDefault="00CC6BA6" w:rsidP="00CC6BA6">
      <w:pPr>
        <w:ind w:firstLine="709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CC6BA6" w:rsidRPr="00CC6BA6" w:rsidRDefault="00CC6BA6" w:rsidP="00CC6BA6">
      <w:pPr>
        <w:ind w:firstLine="709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CC6BA6" w:rsidRPr="00CC6BA6" w:rsidRDefault="00CC6BA6" w:rsidP="00CC6BA6">
      <w:pPr>
        <w:ind w:firstLine="709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5.1.4. Жалоба, поступившая в </w:t>
      </w:r>
      <w:r w:rsidRPr="00CC6BA6">
        <w:rPr>
          <w:color w:val="000000"/>
          <w:kern w:val="28"/>
          <w:sz w:val="28"/>
          <w:szCs w:val="28"/>
        </w:rPr>
        <w:t>МКУК «КДЦ Батаминского МО»</w:t>
      </w:r>
      <w:r w:rsidRPr="00CC6BA6">
        <w:rPr>
          <w:kern w:val="28"/>
          <w:sz w:val="28"/>
          <w:szCs w:val="28"/>
        </w:rPr>
        <w:t xml:space="preserve">, подлежит рассмотрению должностным лицом, наделенным полномочиями по рассмотрению </w:t>
      </w:r>
      <w:r w:rsidRPr="00CC6BA6">
        <w:rPr>
          <w:kern w:val="28"/>
          <w:sz w:val="28"/>
          <w:szCs w:val="28"/>
        </w:rPr>
        <w:lastRenderedPageBreak/>
        <w:t>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C6BA6" w:rsidRPr="00CC6BA6" w:rsidRDefault="00CC6BA6" w:rsidP="00CC6BA6">
      <w:pPr>
        <w:ind w:firstLine="709"/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CC6BA6">
        <w:rPr>
          <w:color w:val="000000"/>
          <w:kern w:val="28"/>
          <w:sz w:val="28"/>
          <w:szCs w:val="28"/>
        </w:rPr>
        <w:t>МКУК «КДЦ Батаминского МО»</w:t>
      </w:r>
      <w:r w:rsidRPr="00CC6BA6">
        <w:rPr>
          <w:kern w:val="28"/>
          <w:sz w:val="28"/>
          <w:szCs w:val="28"/>
        </w:rPr>
        <w:t>, принимает одно из следующих решений.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CC6BA6" w:rsidRPr="00CC6BA6" w:rsidRDefault="00CC6BA6" w:rsidP="00CC6BA6">
      <w:pPr>
        <w:jc w:val="both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2) отказывает в удовлетворении жалобы.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CC6BA6">
        <w:rPr>
          <w:rFonts w:ascii="Times NR Cyr MT" w:hAnsi="Times NR Cyr MT"/>
          <w:sz w:val="28"/>
          <w:szCs w:val="28"/>
        </w:rPr>
        <w:t>5.1.8.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DF7A22" w:rsidRDefault="00DF7A22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CC6BA6">
        <w:lastRenderedPageBreak/>
        <w:t>Приложение №1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 административному регламенту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 по предоставлению муниципальной услуги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«Организация и проведение различных по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форме и  тематике культурных мероприятий: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конкурсов, смотров»</w:t>
      </w: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Директору МКУК «КДЦ Батаминского МО» 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________________________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От_________________________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(фамилия, имя, отчество)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ЗАЯВКА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Я,_____________________________________________________(Ф.И.О.),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дата рождения __________________,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проживающая (</w:t>
      </w:r>
      <w:proofErr w:type="spellStart"/>
      <w:r w:rsidRPr="00CC6BA6">
        <w:rPr>
          <w:sz w:val="28"/>
          <w:szCs w:val="28"/>
        </w:rPr>
        <w:t>ий</w:t>
      </w:r>
      <w:proofErr w:type="spellEnd"/>
      <w:r w:rsidRPr="00CC6BA6">
        <w:rPr>
          <w:sz w:val="28"/>
          <w:szCs w:val="28"/>
        </w:rPr>
        <w:t>) по адресу __________________________________,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контактный телефон 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</w:t>
      </w:r>
      <w:r w:rsidR="001150E2">
        <w:rPr>
          <w:sz w:val="28"/>
          <w:szCs w:val="28"/>
        </w:rPr>
        <w:t xml:space="preserve"> Батаминского </w:t>
      </w:r>
      <w:r w:rsidRPr="00CC6BA6">
        <w:rPr>
          <w:sz w:val="28"/>
          <w:szCs w:val="28"/>
        </w:rPr>
        <w:t xml:space="preserve"> муниципального</w:t>
      </w:r>
      <w:r w:rsidR="001150E2">
        <w:rPr>
          <w:sz w:val="28"/>
          <w:szCs w:val="28"/>
        </w:rPr>
        <w:t xml:space="preserve"> образования</w:t>
      </w:r>
      <w:r w:rsidRPr="00CC6BA6">
        <w:rPr>
          <w:sz w:val="28"/>
          <w:szCs w:val="28"/>
        </w:rPr>
        <w:t>ознакомлен.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</w:pPr>
      <w:r w:rsidRPr="00CC6BA6">
        <w:t>Приложение №2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 административному регламенту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 по предоставлению муниципальной услуги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«Организация и проведение различных по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форме и  тематике культурных мероприятий: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конкурсов, смотров»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направлениям самодеятельного творчества»</w:t>
      </w: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БЛОК-СХЕМА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ПОСЛЕДОВАТЕЛЬНОСТИ ДЕЙСТВИЙ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ПРЕДОСТАВЛЕНИЯ МУНИЦИПАЛЬНОЙ УСЛУГИ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CC6BA6" w:rsidRPr="00CC6BA6" w:rsidTr="004D0B10">
        <w:tc>
          <w:tcPr>
            <w:tcW w:w="6804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30074D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0.75pt;margin-top:.75pt;width:0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ZT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lNQ3sG4wrwqtTOhgLpST2bJ02/OaR01RHV8uj8cjYQm4WI5E1I2DgDSfbDJ83AhwB+&#10;7NWpsX2AhC6gUxzJ+TYSfvKIjocUTu+X82ke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">
            <v:stroke endarrow="block"/>
          </v:shape>
        </w:pic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CC6BA6" w:rsidRPr="00CC6BA6" w:rsidTr="004D0B10">
        <w:tc>
          <w:tcPr>
            <w:tcW w:w="8080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C6BA6" w:rsidRPr="00CC6BA6" w:rsidRDefault="0030074D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6" o:spid="_x0000_s1030" type="#_x0000_t32" style="position:absolute;left:0;text-align:left;margin-left:252.75pt;margin-top:2.65pt;width:0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04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hpEi&#10;PYzo4eB1zIzmoT2DcQV4VWpnQ4H0pJ7No6bfHFK66ohqeXR+ORuIzUJE8iYkbJyBJPvhs2bgQwA/&#10;9urU2D5AQhfQKY7kfBsJP3lEx0MKp9NZls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">
            <v:stroke endarrow="block"/>
          </v:shape>
        </w:pic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CC6BA6" w:rsidRPr="00CC6BA6" w:rsidTr="004D0B10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CC6BA6" w:rsidRPr="00CC6BA6" w:rsidRDefault="0030074D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5" o:spid="_x0000_s1029" type="#_x0000_t32" style="position:absolute;left:0;text-align:left;margin-left:252.75pt;margin-top:3.85pt;width:0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o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fYMxhXgVamdDQXSk3o2T5p+c0jpqiOq5dH55WwgNgsRyZuQsHEGkuyHT5qBDwH8&#10;2KtTY/sACV1ApziS820k/OQRHQ8pnE5nWT6P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">
            <v:stroke endarrow="block"/>
          </v:shape>
        </w:pic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CC6BA6" w:rsidRPr="00CC6BA6" w:rsidTr="004D0B10">
        <w:tc>
          <w:tcPr>
            <w:tcW w:w="3543" w:type="dxa"/>
            <w:tcBorders>
              <w:top w:val="single" w:sz="4" w:space="0" w:color="auto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30074D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3" o:spid="_x0000_s1028" type="#_x0000_t32" style="position:absolute;left:0;text-align:left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+gNwIAAGI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4" o:spid="_x0000_s1027" type="#_x0000_t32" style="position:absolute;left:0;text-align:left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n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">
            <v:stroke endarrow="block"/>
          </v:shape>
        </w:pic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CC6BA6" w:rsidRPr="00CC6BA6" w:rsidTr="004D0B10">
        <w:tc>
          <w:tcPr>
            <w:tcW w:w="3085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262237">
      <w:pPr>
        <w:jc w:val="center"/>
        <w:rPr>
          <w:sz w:val="28"/>
        </w:rPr>
      </w:pPr>
    </w:p>
    <w:p w:rsidR="008A05EC" w:rsidRDefault="008A05EC"/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D6" w:rsidRDefault="000A54D6" w:rsidP="00A559A5">
      <w:r>
        <w:separator/>
      </w:r>
    </w:p>
  </w:endnote>
  <w:endnote w:type="continuationSeparator" w:id="1">
    <w:p w:rsidR="000A54D6" w:rsidRDefault="000A54D6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D6" w:rsidRDefault="000A54D6" w:rsidP="00A559A5">
      <w:r>
        <w:separator/>
      </w:r>
    </w:p>
  </w:footnote>
  <w:footnote w:type="continuationSeparator" w:id="1">
    <w:p w:rsidR="000A54D6" w:rsidRDefault="000A54D6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30074D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C6662E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470010" w:rsidRDefault="005A139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A54D6"/>
    <w:rsid w:val="001150E2"/>
    <w:rsid w:val="00262237"/>
    <w:rsid w:val="0030074D"/>
    <w:rsid w:val="00376422"/>
    <w:rsid w:val="003D7D2C"/>
    <w:rsid w:val="00406ECA"/>
    <w:rsid w:val="00467D84"/>
    <w:rsid w:val="004D05B4"/>
    <w:rsid w:val="005A139A"/>
    <w:rsid w:val="005C47EA"/>
    <w:rsid w:val="005E0967"/>
    <w:rsid w:val="00644A6A"/>
    <w:rsid w:val="0065075F"/>
    <w:rsid w:val="006D3215"/>
    <w:rsid w:val="006E7FB8"/>
    <w:rsid w:val="007D678A"/>
    <w:rsid w:val="008A05EC"/>
    <w:rsid w:val="008D6723"/>
    <w:rsid w:val="009B23D6"/>
    <w:rsid w:val="00A559A5"/>
    <w:rsid w:val="00A867D0"/>
    <w:rsid w:val="00C21ECB"/>
    <w:rsid w:val="00C6662E"/>
    <w:rsid w:val="00C71768"/>
    <w:rsid w:val="00C72D08"/>
    <w:rsid w:val="00C95236"/>
    <w:rsid w:val="00CC6BA6"/>
    <w:rsid w:val="00D36908"/>
    <w:rsid w:val="00D57580"/>
    <w:rsid w:val="00DF7A22"/>
    <w:rsid w:val="00E87401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6" type="connector" idref="#AutoShape 2"/>
        <o:r id="V:Rule7" type="connector" idref="#AutoShape 5"/>
        <o:r id="V:Rule8" type="connector" idref="#AutoShape 6"/>
        <o:r id="V:Rule9" type="connector" idref="#AutoShape 3"/>
        <o:r id="V:Rule10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EFF3-1EAD-42B6-85A7-C979DAD0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10</cp:revision>
  <cp:lastPrinted>2016-07-04T06:27:00Z</cp:lastPrinted>
  <dcterms:created xsi:type="dcterms:W3CDTF">2016-06-28T11:36:00Z</dcterms:created>
  <dcterms:modified xsi:type="dcterms:W3CDTF">2016-07-04T07:44:00Z</dcterms:modified>
</cp:coreProperties>
</file>