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F3" w:rsidRPr="00D1409A" w:rsidRDefault="003B57F3" w:rsidP="00347B44">
      <w:pPr>
        <w:spacing w:after="0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1409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РОССИЙСКАЯ ФЕДЕРАЦИЯ </w:t>
      </w:r>
    </w:p>
    <w:p w:rsidR="003B57F3" w:rsidRPr="00D1409A" w:rsidRDefault="003B57F3" w:rsidP="00347B44">
      <w:pPr>
        <w:spacing w:after="0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1409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ИРКУТСКАЯ ОБЛАСТЬ </w:t>
      </w:r>
    </w:p>
    <w:p w:rsidR="00D1409A" w:rsidRPr="00D1409A" w:rsidRDefault="003B57F3" w:rsidP="00347B44">
      <w:pPr>
        <w:spacing w:after="0"/>
        <w:jc w:val="center"/>
        <w:rPr>
          <w:sz w:val="24"/>
          <w:szCs w:val="24"/>
        </w:rPr>
      </w:pPr>
      <w:r w:rsidRPr="00D1409A">
        <w:rPr>
          <w:rFonts w:ascii="Times New Roman" w:hAnsi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7F3" w:rsidRPr="00D1409A" w:rsidRDefault="00CE7725" w:rsidP="00347B44">
      <w:pPr>
        <w:spacing w:after="0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1409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Администрация </w:t>
      </w:r>
    </w:p>
    <w:p w:rsidR="00CE7725" w:rsidRPr="00D1409A" w:rsidRDefault="00CE7725" w:rsidP="00347B44">
      <w:pPr>
        <w:spacing w:after="0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1409A">
        <w:rPr>
          <w:rFonts w:ascii="Times New Roman" w:hAnsi="Times New Roman" w:cs="Times New Roman"/>
          <w:color w:val="1F497D" w:themeColor="text2"/>
          <w:sz w:val="24"/>
          <w:szCs w:val="24"/>
        </w:rPr>
        <w:t>Батаминского муниципального образования</w:t>
      </w:r>
    </w:p>
    <w:p w:rsidR="003B57F3" w:rsidRPr="00D1409A" w:rsidRDefault="00CE7725" w:rsidP="00347B4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1409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ПОСТАНОВЛЕНИЕ </w:t>
      </w:r>
    </w:p>
    <w:p w:rsidR="00D856C8" w:rsidRPr="00EF1764" w:rsidRDefault="00D856C8" w:rsidP="00347B4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3B57F3" w:rsidRPr="00D856C8" w:rsidRDefault="00DC3009" w:rsidP="003B57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D1409A" w:rsidRPr="00D85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января</w:t>
      </w:r>
      <w:r w:rsidR="00E206B9" w:rsidRPr="00D85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57F3" w:rsidRPr="00D856C8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D856C8" w:rsidRPr="00D85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="003B57F3" w:rsidRPr="00D85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bookmarkStart w:id="0" w:name="_GoBack"/>
      <w:bookmarkEnd w:id="0"/>
      <w:r w:rsidR="003B57F3" w:rsidRPr="00D85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14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77370C" w:rsidRPr="00D856C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B57F3" w:rsidRPr="00D85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4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3B57F3" w:rsidRPr="00D85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с. Батама</w:t>
      </w:r>
    </w:p>
    <w:p w:rsidR="00D856C8" w:rsidRPr="00D856C8" w:rsidRDefault="00D856C8" w:rsidP="00D856C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856C8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Положения </w:t>
      </w:r>
    </w:p>
    <w:p w:rsidR="00D856C8" w:rsidRPr="00D856C8" w:rsidRDefault="00D856C8" w:rsidP="00D856C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856C8">
        <w:rPr>
          <w:rFonts w:ascii="Times New Roman" w:eastAsia="Calibri" w:hAnsi="Times New Roman" w:cs="Times New Roman"/>
          <w:b/>
          <w:sz w:val="24"/>
          <w:szCs w:val="24"/>
        </w:rPr>
        <w:t xml:space="preserve">о предоставлении платных услуг физическим </w:t>
      </w:r>
    </w:p>
    <w:p w:rsidR="00D856C8" w:rsidRPr="00D856C8" w:rsidRDefault="00D856C8" w:rsidP="00D856C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856C8">
        <w:rPr>
          <w:rFonts w:ascii="Times New Roman" w:eastAsia="Calibri" w:hAnsi="Times New Roman" w:cs="Times New Roman"/>
          <w:b/>
          <w:sz w:val="24"/>
          <w:szCs w:val="24"/>
        </w:rPr>
        <w:t xml:space="preserve">и юридическим лицам, оказываемых муниципальным </w:t>
      </w:r>
    </w:p>
    <w:p w:rsidR="00D856C8" w:rsidRPr="00D856C8" w:rsidRDefault="00D856C8" w:rsidP="00D856C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856C8">
        <w:rPr>
          <w:rFonts w:ascii="Times New Roman" w:eastAsia="Calibri" w:hAnsi="Times New Roman" w:cs="Times New Roman"/>
          <w:b/>
          <w:sz w:val="24"/>
          <w:szCs w:val="24"/>
        </w:rPr>
        <w:t xml:space="preserve">казённым учреждением культуры </w:t>
      </w:r>
    </w:p>
    <w:p w:rsidR="00D856C8" w:rsidRPr="00D856C8" w:rsidRDefault="00D856C8" w:rsidP="00D856C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856C8">
        <w:rPr>
          <w:rFonts w:ascii="Times New Roman" w:eastAsia="Calibri" w:hAnsi="Times New Roman" w:cs="Times New Roman"/>
          <w:b/>
          <w:sz w:val="24"/>
          <w:szCs w:val="24"/>
        </w:rPr>
        <w:t xml:space="preserve">«Культурно-досуговый центр </w:t>
      </w:r>
    </w:p>
    <w:p w:rsidR="00794E7E" w:rsidRPr="00D856C8" w:rsidRDefault="00D856C8" w:rsidP="00D856C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856C8">
        <w:rPr>
          <w:rFonts w:ascii="Times New Roman" w:eastAsia="Calibri" w:hAnsi="Times New Roman" w:cs="Times New Roman"/>
          <w:b/>
          <w:sz w:val="24"/>
          <w:szCs w:val="24"/>
        </w:rPr>
        <w:t xml:space="preserve">Батаминского муниципального образования» </w:t>
      </w:r>
    </w:p>
    <w:p w:rsidR="00D856C8" w:rsidRDefault="00794E7E" w:rsidP="00794E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E7E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D856C8" w:rsidRPr="00D856C8" w:rsidRDefault="00D856C8" w:rsidP="00D85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со  статьей 17 Федерального закона от 06.10.2003 № 131 - ФЗ « Об общих принципах организации местного самоуправления в Российской Федерации», Федеральным Законом от 12.01.1996 № 7-ФЗ «О некоммерческих организациях», со  статьей 52 Закона Российской Федерации от 09.10.1992   № 3612-1 "Основы законодательства Российской Федерации о культуре", Законом Российской Федерации от 07.02.1992 № 2300-1  "О защите прав потребителей", Законом Российской Федерации "О физической культуре и спорте в Российской Федерации", Гражданским кодексом Российской Федерации, Бюджетным </w:t>
      </w:r>
      <w:hyperlink r:id="rId6" w:history="1">
        <w:r w:rsidRPr="00D856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Уставом муниципального казённого учреждения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«Культурно-досуговый центр Батаминского муниципального образования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целях привлечения дополнительных финансовых средств для развития культуры и спорта в муниципальном образовании.</w:t>
      </w:r>
    </w:p>
    <w:p w:rsidR="00D856C8" w:rsidRPr="00D856C8" w:rsidRDefault="00D856C8" w:rsidP="00D85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56C8" w:rsidRPr="00D856C8" w:rsidRDefault="00D856C8" w:rsidP="00D856C8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Положение о порядке предоставления</w:t>
      </w:r>
      <w:r w:rsidRPr="00D856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платных услуг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физическим и юридическим лицам</w:t>
      </w:r>
      <w:r w:rsidRPr="00D856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оказываемых </w:t>
      </w:r>
      <w:r w:rsidRPr="00D856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Pr="00D856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униципальным казённым </w:t>
      </w:r>
      <w:r w:rsidR="00D1409A" w:rsidRPr="00D856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учреждением культуры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Культурно-досуговый центр Батаминского муниципального образования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8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приложению </w:t>
      </w:r>
      <w:r w:rsidR="0089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D8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D856C8" w:rsidRPr="00D856C8" w:rsidRDefault="00D856C8" w:rsidP="00D856C8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перечень платных услуг, оказываемых </w:t>
      </w:r>
      <w:r w:rsidRPr="00D856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Pr="00D856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униципальным казённым </w:t>
      </w:r>
      <w:r w:rsidR="00D1409A" w:rsidRPr="00D856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учреждением культуры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Культурно-досуговый центр Батаминского муниципального образования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8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приложению </w:t>
      </w:r>
      <w:r w:rsidR="0089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D8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D856C8" w:rsidRPr="00D856C8" w:rsidRDefault="00D856C8" w:rsidP="00D85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856C8">
        <w:rPr>
          <w:rFonts w:ascii="Times New Roman" w:eastAsia="Times New Roman" w:hAnsi="Times New Roman" w:cs="Times New Roman"/>
          <w:sz w:val="24"/>
          <w:lang w:eastAsia="ru-RU"/>
        </w:rPr>
        <w:t>Утвердить прейскурант цен на платные услуги, оказываемые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6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Pr="00D856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униципальным казённым </w:t>
      </w:r>
      <w:r w:rsidR="00D1409A" w:rsidRPr="00D856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учреждением культуры</w:t>
      </w:r>
      <w:r w:rsidRPr="00D856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Культурно-досуговый центр Батаминского муниципального </w:t>
      </w:r>
      <w:r w:rsidR="00D140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D1409A"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</w:t>
      </w:r>
      <w:r w:rsidRPr="00D856C8">
        <w:rPr>
          <w:rFonts w:ascii="Times New Roman" w:eastAsia="Times New Roman" w:hAnsi="Times New Roman" w:cs="Times New Roman"/>
          <w:sz w:val="24"/>
          <w:lang w:eastAsia="ru-RU"/>
        </w:rPr>
        <w:t xml:space="preserve"> приложению </w:t>
      </w:r>
      <w:r w:rsidR="00892E94"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Pr="00D856C8">
        <w:rPr>
          <w:rFonts w:ascii="Times New Roman" w:eastAsia="Times New Roman" w:hAnsi="Times New Roman" w:cs="Times New Roman"/>
          <w:sz w:val="24"/>
          <w:lang w:eastAsia="ru-RU"/>
        </w:rPr>
        <w:t xml:space="preserve">3. </w:t>
      </w:r>
      <w:r w:rsidRPr="00D856C8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D856C8" w:rsidRPr="00D856C8" w:rsidRDefault="00D856C8" w:rsidP="00D856C8">
      <w:pPr>
        <w:tabs>
          <w:tab w:val="left" w:pos="0"/>
        </w:tabs>
        <w:suppressAutoHyphens/>
        <w:autoSpaceDE w:val="0"/>
        <w:spacing w:after="0" w:line="283" w:lineRule="exac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</w:pPr>
      <w:r w:rsidRPr="00D856C8">
        <w:rPr>
          <w:rFonts w:ascii="Arial" w:eastAsia="Times New Roman" w:hAnsi="Arial" w:cs="Arial"/>
          <w:sz w:val="24"/>
          <w:szCs w:val="24"/>
          <w:lang w:eastAsia="ar-SA"/>
        </w:rPr>
        <w:tab/>
        <w:t>4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Батаминского муниципального образования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информационно-телекоммуникационной сети «Интернет»</w:t>
      </w:r>
      <w:r w:rsidRPr="00D856C8">
        <w:rPr>
          <w:rFonts w:ascii="Times New Roman" w:eastAsia="Arial CYR" w:hAnsi="Times New Roman" w:cs="Times New Roman"/>
          <w:color w:val="000000"/>
          <w:sz w:val="24"/>
          <w:szCs w:val="24"/>
          <w:lang w:eastAsia="ar-SA"/>
        </w:rPr>
        <w:t xml:space="preserve">: </w:t>
      </w:r>
    </w:p>
    <w:p w:rsidR="00D856C8" w:rsidRPr="00D856C8" w:rsidRDefault="00D856C8" w:rsidP="00D8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настоящего постановление возложить на директора МКУК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КДЦ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0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МО» В.С.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Моцкайтиса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409A" w:rsidRDefault="00D1409A" w:rsidP="00D856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6C8" w:rsidRDefault="00D856C8" w:rsidP="00D856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D1409A" w:rsidRPr="00D1409A" w:rsidRDefault="00D856C8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Выборова</w:t>
      </w:r>
      <w:proofErr w:type="spellEnd"/>
      <w:r w:rsidR="00D14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9"/>
        <w:gridCol w:w="4679"/>
      </w:tblGrid>
      <w:tr w:rsidR="00D1409A" w:rsidRPr="00D1409A" w:rsidTr="00D1409A">
        <w:tc>
          <w:tcPr>
            <w:tcW w:w="4569" w:type="dxa"/>
          </w:tcPr>
          <w:p w:rsidR="00D1409A" w:rsidRPr="00D1409A" w:rsidRDefault="00D1409A" w:rsidP="00D1409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679" w:type="dxa"/>
          </w:tcPr>
          <w:p w:rsidR="00D1409A" w:rsidRPr="00D1409A" w:rsidRDefault="00D1409A" w:rsidP="00D140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D1409A" w:rsidRDefault="00D1409A" w:rsidP="00D1409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Приложение №1 к постановлению администрации Батаминского муниципального образования </w:t>
            </w:r>
          </w:p>
          <w:p w:rsidR="00D1409A" w:rsidRPr="00D1409A" w:rsidRDefault="00DC3009" w:rsidP="00D1409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от 14.01.2019г. №2</w:t>
            </w:r>
            <w:r w:rsidR="00D1409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</w:tc>
      </w:tr>
    </w:tbl>
    <w:p w:rsidR="00D1409A" w:rsidRPr="00D1409A" w:rsidRDefault="00D1409A" w:rsidP="00D140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409A" w:rsidRPr="00D1409A" w:rsidRDefault="00D1409A" w:rsidP="00D140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ПОЛОЖЕНИЕ</w:t>
      </w:r>
    </w:p>
    <w:p w:rsidR="00D1409A" w:rsidRPr="00D1409A" w:rsidRDefault="00D1409A" w:rsidP="00D140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предоставлении платных услуг физическим и юридическим лицам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муниципального казённого учреждения культуры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«КДЦ Батаминского МО» </w:t>
      </w:r>
    </w:p>
    <w:p w:rsidR="00D1409A" w:rsidRPr="00D1409A" w:rsidRDefault="00D1409A" w:rsidP="00D140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Настоящее положение определяет правовые, экономические и организационные основы предоставления платных услуг муниципальным казённым учреждением культуры «Культурно-досуговый центр Батаминского муниципального образования» (далее по тексту МКУК «КДЦ Батаминского МО»).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Положение разработано в соответствии с законами Российской Федерации от 07.02.92 № 2300-1 (в редакции от 25.10.2007 № 234-ФЗ) "О защите прав потребителей", от 09.10.92 № 3612-1 "Основы законодательства Российской Федерации о культуре", Общероссийским классификатором услуг населению ОК 002-93 (утвержденным постановлением Госстандарта Российской Федерации от 28.06.93 № 163, с изменениями от 18.12.2006 г.  № 311-ст.).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I. Общие положения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Понятия, используемые в настоящем положении.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Культурные блага - условия и услуги, предоставляемые МКУК «КДЦ Батаминского МО» для удовлетворения гражданами своих культурных потребностей.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Творческая деятельность - создание культурных ценностей и их интерпретация.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Потребитель - юридические и физические лица, имеющие намерение заказать или приобрести, либо заказывающие, приобретающие или использующие товары (работу, услуги) исключительно для собственных нужд, не связанные с извлечением прибыли.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Услуга - деятельность МКУК «КДЦ Батаминского МО», направленная на удовлетворение потребностей других лиц, за исключением деятельности, осуществляемой на основе трудовых отношений.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1.2. Положение разработано в целях: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защиты прав потребителей культурных услуг;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совершенствования правового регулирования деятельности в области культуры;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развития платных услуг в сфере культуры.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Платные услуги не могут быть оказаны взамен и в рамках основной деятельности, финансируемой из средств бюджета;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1.4. Платные услуги в сфере культуры в соответствии со ст. 128 ГК РФ являются самостоятельным объектом гражданских прав, главным образом, обязательственных отношений.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1.5. Платные услуги являются частью деятельности МКУК «КДЦ Батаминского МО» и регулируются статьей 47 "Основы законодательства Российской Федерации о культуре".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1.6. Деятельность МКУК «КДЦ Батаминского МО» по реализации предусмотренных уставом производимой продукции, работ и услуг относится к предпринимательской лишь в той части, в которой получаемый от этой деятельности доход не инвестируется </w:t>
      </w: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непосредственно в данной организации на нужды обеспечения, развития и совершенствования основной уставной деятельности.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1.7. Платные услуги культурной деятельности не рассматриваются как предпринимательские, если доход от них полностью идет на развитие и совершенствование МКУК «КДЦ Батаминского МО».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II. Основные задачи по предоставлению платных услуг МКУК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«КДЦ Батаминского МО»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2.1. Всестороннее удовлетворение культурных потребностей как учреждений, так и населения Батаминского МО.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2.2. Создание условий для свободной культурной деятельности и реализации потребителями своих потенциальных возможностей.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2.3. Привлечение внебюджетных источников финансирования на культурную деятельность.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III. Компетенция МКУК «КДЦ Батаминского МО» в сфере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предоставления платных услуг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3.1. Изучает потребность населения в платных услугах в сфере культуры.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3.2. Способствует развитию платных </w:t>
      </w:r>
      <w:proofErr w:type="gramStart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услуг  на</w:t>
      </w:r>
      <w:proofErr w:type="gramEnd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территории поселения Батаминского муниципального образования.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3.3. МКУК «КДЦ Батаминского МО» по согласованию с главой администрации Батаминского муниципального </w:t>
      </w:r>
      <w:proofErr w:type="gramStart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образования  определяет</w:t>
      </w:r>
      <w:proofErr w:type="gramEnd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перечень платных услуг и сроки их введения.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3.4. Создает условия для предоставления платных услуг в соответствии с уставом.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3.5. Предлагает потребителям перечень планируемых платных услуг в сфере культуры (приложение 1).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IV</w:t>
      </w: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 Учет, отчетность и ценообразование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МКУК «КДЦ Батаминского МО»: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4.1. Ведет учет предоставляемых платных услуг в соответствии с инструкцией по бухгалтерскому учету в учреждениях и организациях, являющихся казёнными.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4.2. Устанавливает цены на услуги в сфере культуры в соответствии с основами законодательства Российской Федерации о культуре.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4.3. Осуществляет контроль за качеством оказываемых услуг.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4.4. Создает условия для реализации платных услуг в сфере культуры, гарантируя при этом охрану жизни и безопасность здоровья потребителя.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4.5. Обеспечивает реализацию платных услуг квалифицированными кадрами.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4.6. Заключает трудовые договоры, договоры подряда с физическими лицами.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4.7. Составляет смету затрат на платные услуги в сфере культуры.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4.8. Заключает гражданско-правовые договоры с потребителями (юридическими лицами) на оказание платных услуг.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4.9. Осуществляет расходование привлеченных средств в соответствии с утвержденной сметой.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V. Основные права и обязанности МКУК «КДЦ Батаминского МО» при предоставлении платных услуг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5.1. МКУК «КДЦ Батаминского МО» имеет право: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- рекламировать свою деятельность по предоставлению услуг;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выбирать способ исполнения услуг;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согласовывать условия договоров на оказание услуг;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получать информацию от органов государственной власти и органов местного самоуправления о нормах и правилах оказания услуг.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5.2. МКУК «КДЦ Батаминского МО» обязан: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доводить необходимую информацию о предоставляемых ими услугах;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выполнять услуги с высоким качеством и в полном объеме, в том числе по договору;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не навязывать потребителю предоставление дополнительных услуг, а также обуславливать приобретение одних услуг обязательным приобретением других;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возмещать материальный и моральный ущерб потребителю вследствие некачественного оказания услуг;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предупреждать об условиях, при которых наступает опасность нанесения ущерба здоровью людей или имуществу в процессе оказания услуг.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VI. Основные права и обязанности потребителей платных услуг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6.1. Потребители имеют право: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получать достоверную информацию о предоставляемых услугах;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выбирать исполнителей услуг;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требовать от исполнителей качественного выполнения услуг, в том числе предоставляемых по договору;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требовать возврата сумм, уплаченных за дополнительные услуги, оказанные без его согласия;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расторгать договор об оказании услуги в любое время, возместив исполнителю расходы за выполненную работу и прямые убытки, причиненные расторжением договора;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на безопасность услуги;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получать компенсацию вреда, причиненного исполнителем вследствие </w:t>
      </w:r>
      <w:proofErr w:type="gramStart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 обеспечения</w:t>
      </w:r>
      <w:proofErr w:type="gramEnd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безопасности осуществления услуги.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6.2. Потребители обязаны: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согласовывать все условия договора об оказании услуг с исполнителями;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принимать выполнение услуги (их результат) в сроки и в порядке, предусмотренными договором;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своевременно оплачивать оказанные услуги;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возмещать убытки исполнителю услуг в случае расторжения договора на оказание услуг по инициативе потребителя и независящим от исполнителя причинам.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VII. Условия предоставления платных услуг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7.1. МКУК «КДЦ Батаминского МО» оказывает платные услуги потребителям в соответствии с уставом учреждения.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7.2. Платные услуги могут предоставляться физическим и юридическим лицам независимо от форм собственности, в том числе на основании договора.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7.3. Доход МКУК «КДЦ Батаминского МО» от платных услуг в определенном </w:t>
      </w:r>
      <w:proofErr w:type="gramStart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размере  реинвестируется</w:t>
      </w:r>
      <w:proofErr w:type="gramEnd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учреждение на фонд оплаты труда без учета Единого социального налога.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7.5. </w:t>
      </w:r>
      <w:proofErr w:type="gramStart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Размер  вознаграждения</w:t>
      </w:r>
      <w:proofErr w:type="gramEnd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 платных услуг, порядок и сроки его оплаты устанавливаются приказом директора 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7.6. Средства, полученные от платных услуг, не влекут за собой снижения бюджетного финансирования МКУК «КДЦ Батаминского МО».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VIII. Порядок предоставления платных услуг МКУК «КДЦ Батаминского МО»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8.1. МКУК «КДЦ Батаминского МО» вправе оказывать платные услуги.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8.2. МКУК «КДЦ Батаминского МО» обеспечивает потребителей бесплатной, доступной и достоверной информацией, включающей в себя сведения о местонахождении учреждения (месте его государственной регистрации), режиме работы, перечне платных услуг с указанием их стоимости, об условиях предоставления и получения этих услуг.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8.3. Предоставление платных услуг оформляется договором с потребителем или иным документом, которым регламентируются условия и сроки получения услуг, порядок расчетов, права, обязанности и ответственность сторон.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8.4. При организации платных услуг МКУК «КДЦ Батаминского МО» обязано устанавливать льготы для отдельных категорий населения.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8.5. Претензии и споры, возникающие между потребителем и исполнителем, разрешаются по соглашению сторон или в судебном порядке в соответствии с законодательством Российской Федерации.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IX. Порядок установления льгот для отдельных категорий населения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9.1. При проведении платных мероприятий, льготы устанавливаются для: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детей дошкольного возраста;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детей, воспитывающихся в детских домах и школах-интернатах, для детей-сирот в пределах установленных квот;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учащихся из малообеспеченных семей, из многодетных семей;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инвалидов и военнослужащих срочной службы.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9.2. Льготы на посещение МКУК «КДЦ Батаминского МО» устанавливаются директором самостоятельно на основании заявки </w:t>
      </w:r>
      <w:proofErr w:type="gramStart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руководителя</w:t>
      </w:r>
      <w:proofErr w:type="gramEnd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соответствующего образовательного или воспитательного учреждения, общественного объединения и т.д.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Х. Порядок оформления оплаты и учета платных услуг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10.1. Цены (тарифы) на услуги и продукцию, включая цены на билеты, предоставляемые потребителям за плату, устанавливаются в соответствии с законодательством Российской Федерации.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10.2. Оплата за услуги производится как непосредственно в кассу учреждения с применением контрольно-кассовых машин или бланков строгой отчетности, так и через банковское учреждение.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10.3. В услуги культуры включается оплата населением входных билетов, билетов на посещение культурно-досуговых мероприятий и др.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10.4. Учет и контроль ведения билетного хозяйства осуществляется в соответствии с инструкцией о едином порядке ведения билетного хозяйства </w:t>
      </w:r>
      <w:proofErr w:type="spellStart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киновидеозрелищными</w:t>
      </w:r>
      <w:proofErr w:type="spellEnd"/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предприятиями, осуществляющими платную публичную демонстрацию кино- и видеофильмов на территории Российской Федерации.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10.5. МКУК «КДЦ Батаминского МО» обязан выдавать потребителю документ, подтверждающий прием наличных денег (кассовый чек и приходный ордер, либо билет).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10.6. Расчет с юридическими лицами за оказание услуг в сфере культуры осуществляется путем перечисления предусмотренной в договоре суммы на лицевой счет учреждения, а также за наличный расчет.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ХI. Пожертвование и дарение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11.1. Право МКУК «КДЦ Батаминского МО» на получение безвозмездных пожертвований (даров, субсидий) от отечественных и зарубежных юридических и физических лиц, международных организаций не ограничивается.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11.2. МКУК «КДЦ Батаминского МО», принимая пожертвование (дар), ведет обособленный учет всех операций по использованию пожертвованного имущества или средств. </w:t>
      </w:r>
    </w:p>
    <w:p w:rsidR="00D1409A" w:rsidRPr="00D1409A" w:rsidRDefault="00D1409A" w:rsidP="00D1409A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XII. Заключительные положения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12.1. Должностные лица МКУК «КДЦ Батаминского МО» за нарушение настоящего положения, а также неосуществление должностного контроля за порядком предоставления и качеством платных услуг могут быть привлечены к дисциплинарной ответственности вплоть до увольнения в соответствии с действующим законодательством. </w:t>
      </w:r>
    </w:p>
    <w:p w:rsidR="00D1409A" w:rsidRPr="00D1409A" w:rsidRDefault="00D1409A" w:rsidP="00D1409A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12.2. Ответственность за организацию и качество платных услуг в МКУК «КДЦ Батаминского МО» несет директор. </w:t>
      </w:r>
    </w:p>
    <w:p w:rsidR="00D1409A" w:rsidRPr="00D1409A" w:rsidRDefault="00D1409A" w:rsidP="00D1409A">
      <w:pPr>
        <w:numPr>
          <w:ilvl w:val="0"/>
          <w:numId w:val="8"/>
        </w:numPr>
        <w:tabs>
          <w:tab w:val="left" w:pos="360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40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Предложения об изменении положения могут быть внесены учреждениями, организациями, должностными лицами органов местного самоуправления.</w:t>
      </w:r>
    </w:p>
    <w:p w:rsidR="00D1409A" w:rsidRPr="00D1409A" w:rsidRDefault="00D1409A" w:rsidP="00D1409A">
      <w:pPr>
        <w:suppressAutoHyphens/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Приложение №2 </w:t>
      </w:r>
    </w:p>
    <w:p w:rsidR="00D1409A" w:rsidRDefault="00D1409A" w:rsidP="00D140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постановлению администрации </w:t>
      </w:r>
    </w:p>
    <w:p w:rsidR="00D1409A" w:rsidRDefault="00D1409A" w:rsidP="00D140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Батаминского муниципального образования </w:t>
      </w:r>
    </w:p>
    <w:p w:rsidR="00D1409A" w:rsidRPr="00D1409A" w:rsidRDefault="00DC3009" w:rsidP="00D1409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от 14.01.2019г. №2</w:t>
      </w:r>
      <w:r w:rsidR="00D1409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D1409A" w:rsidRPr="00D1409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D1409A" w:rsidRPr="00D1409A" w:rsidRDefault="00D1409A" w:rsidP="00D1409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09A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платных оказываемых учреждениями культуры </w:t>
      </w:r>
    </w:p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09A">
        <w:rPr>
          <w:rFonts w:ascii="Times New Roman" w:eastAsia="Calibri" w:hAnsi="Times New Roman" w:cs="Times New Roman"/>
          <w:b/>
          <w:sz w:val="24"/>
          <w:szCs w:val="24"/>
        </w:rPr>
        <w:t>Батаминского муниципального образования</w:t>
      </w:r>
    </w:p>
    <w:tbl>
      <w:tblPr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9"/>
        <w:gridCol w:w="8511"/>
      </w:tblGrid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услуги </w:t>
            </w:r>
          </w:p>
        </w:tc>
      </w:tr>
      <w:tr w:rsidR="00D1409A" w:rsidRPr="00D1409A" w:rsidTr="00D1409A">
        <w:trPr>
          <w:trHeight w:val="256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кинофильмов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занятий в кружках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культурно-массовых мероприятий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сценариев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гражданских, семейных обрядовых, свадеб и выпускных вечеров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выступлений самодеятельных коллективов </w:t>
            </w:r>
          </w:p>
        </w:tc>
      </w:tr>
      <w:tr w:rsidR="00D1409A" w:rsidRPr="00D1409A" w:rsidTr="00D1409A">
        <w:trPr>
          <w:trHeight w:val="256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Прокат сценических костюмов, сценического оборудования и музыкальных инструментов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фонограмм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выставок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Экскурсионное обслуживание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групповых занятий по образовательно-творческим программам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концертов и спектаклей </w:t>
            </w:r>
          </w:p>
        </w:tc>
      </w:tr>
      <w:tr w:rsidR="00D1409A" w:rsidRPr="00D1409A" w:rsidTr="00D1409A">
        <w:trPr>
          <w:trHeight w:val="256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услуги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Фотосъёмка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Видеосъёмка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Продажа сувенирной и полиграфической продукции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Изделия декоративно-прикладного творчества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Прокат спорт инвентаря </w:t>
            </w:r>
          </w:p>
        </w:tc>
      </w:tr>
    </w:tbl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09A" w:rsidRPr="00D1409A" w:rsidRDefault="00D1409A" w:rsidP="00D1409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09A" w:rsidRPr="00D1409A" w:rsidRDefault="00D1409A" w:rsidP="00D1409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09A" w:rsidRPr="00D1409A" w:rsidRDefault="00D1409A" w:rsidP="00D1409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09A" w:rsidRPr="00D1409A" w:rsidRDefault="00D1409A" w:rsidP="00D1409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09A" w:rsidRDefault="00D1409A" w:rsidP="00D1409A">
      <w:pPr>
        <w:spacing w:after="0"/>
        <w:jc w:val="right"/>
        <w:rPr>
          <w:rFonts w:ascii="Times New Roman" w:eastAsia="Calibri" w:hAnsi="Times New Roman" w:cs="Times New Roman"/>
        </w:rPr>
      </w:pPr>
    </w:p>
    <w:p w:rsidR="00D1409A" w:rsidRDefault="00D1409A" w:rsidP="00D1409A">
      <w:pPr>
        <w:spacing w:after="0"/>
        <w:jc w:val="right"/>
        <w:rPr>
          <w:rFonts w:ascii="Times New Roman" w:eastAsia="Calibri" w:hAnsi="Times New Roman" w:cs="Times New Roman"/>
        </w:rPr>
      </w:pPr>
    </w:p>
    <w:p w:rsidR="00D1409A" w:rsidRDefault="00D1409A" w:rsidP="00D1409A">
      <w:pPr>
        <w:spacing w:after="0"/>
        <w:jc w:val="right"/>
        <w:rPr>
          <w:rFonts w:ascii="Times New Roman" w:eastAsia="Calibri" w:hAnsi="Times New Roman" w:cs="Times New Roman"/>
        </w:rPr>
      </w:pPr>
    </w:p>
    <w:p w:rsidR="00D1409A" w:rsidRDefault="00D1409A" w:rsidP="00D1409A">
      <w:pPr>
        <w:spacing w:after="0"/>
        <w:jc w:val="right"/>
        <w:rPr>
          <w:rFonts w:ascii="Times New Roman" w:eastAsia="Calibri" w:hAnsi="Times New Roman" w:cs="Times New Roman"/>
        </w:rPr>
      </w:pPr>
    </w:p>
    <w:p w:rsidR="00D1409A" w:rsidRDefault="00D1409A" w:rsidP="00D1409A">
      <w:pPr>
        <w:spacing w:after="0"/>
        <w:jc w:val="right"/>
        <w:rPr>
          <w:rFonts w:ascii="Times New Roman" w:eastAsia="Calibri" w:hAnsi="Times New Roman" w:cs="Times New Roman"/>
        </w:rPr>
      </w:pPr>
    </w:p>
    <w:p w:rsidR="00D1409A" w:rsidRDefault="00D1409A" w:rsidP="00D1409A">
      <w:pPr>
        <w:spacing w:after="0"/>
        <w:jc w:val="right"/>
        <w:rPr>
          <w:rFonts w:ascii="Times New Roman" w:eastAsia="Calibri" w:hAnsi="Times New Roman" w:cs="Times New Roman"/>
        </w:rPr>
      </w:pPr>
    </w:p>
    <w:p w:rsidR="00D1409A" w:rsidRDefault="00D1409A" w:rsidP="00D1409A">
      <w:pPr>
        <w:spacing w:after="0"/>
        <w:jc w:val="right"/>
        <w:rPr>
          <w:rFonts w:ascii="Times New Roman" w:eastAsia="Calibri" w:hAnsi="Times New Roman" w:cs="Times New Roman"/>
        </w:rPr>
      </w:pPr>
    </w:p>
    <w:p w:rsidR="00D1409A" w:rsidRDefault="00D1409A" w:rsidP="00D1409A">
      <w:pPr>
        <w:spacing w:after="0"/>
        <w:jc w:val="right"/>
        <w:rPr>
          <w:rFonts w:ascii="Times New Roman" w:eastAsia="Calibri" w:hAnsi="Times New Roman" w:cs="Times New Roman"/>
        </w:rPr>
      </w:pPr>
    </w:p>
    <w:p w:rsidR="00D1409A" w:rsidRDefault="00D1409A" w:rsidP="00D140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Приложение №</w:t>
      </w:r>
      <w:r w:rsidR="009C0C7D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D1409A" w:rsidRDefault="00D1409A" w:rsidP="00D140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постановлению администрации </w:t>
      </w:r>
    </w:p>
    <w:p w:rsidR="00D1409A" w:rsidRDefault="00D1409A" w:rsidP="00D140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Батаминского муниципального образования </w:t>
      </w:r>
    </w:p>
    <w:p w:rsidR="00D1409A" w:rsidRPr="00D1409A" w:rsidRDefault="00DC3009" w:rsidP="00D1409A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от 14.01.2019г. №2</w:t>
      </w:r>
    </w:p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09A">
        <w:rPr>
          <w:rFonts w:ascii="Times New Roman" w:eastAsia="Calibri" w:hAnsi="Times New Roman" w:cs="Times New Roman"/>
          <w:b/>
          <w:sz w:val="24"/>
          <w:szCs w:val="24"/>
        </w:rPr>
        <w:t xml:space="preserve">Тарифы на платные услуги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9"/>
        <w:gridCol w:w="3771"/>
        <w:gridCol w:w="2210"/>
        <w:gridCol w:w="2205"/>
      </w:tblGrid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 перечню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Единица измерение услуги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услуги (руб.)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кинофильмов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взрослых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Деля детей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Премьерные фильмы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занятий в кружках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09A" w:rsidRPr="00D1409A" w:rsidTr="00D1409A">
        <w:trPr>
          <w:trHeight w:val="410"/>
        </w:trPr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Фитнес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месяц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 массовые мероприятия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Новогодние представления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Вечера отдыха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 вечера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сценариев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сценарий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1 000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гражданских, семейных обрядовых праздников, свадеб и выпускных вечеров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мероприятие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1000-3500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выступлений самодеятельных коллективов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мероприятие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1 500 -10 000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Прокат сценических костюмов, сценического оборудования и музыкальных инструментов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день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100-1000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Запись фонограмм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песня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выставок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день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1000-3500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Экскурсионное обслуживание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Обзорная и тематическая экскурсия по музею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экскурсия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групповых занятий по образовательно-творческим программам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занятие с человека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концертов и спектаклей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50-100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Копирование текста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лист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Фотопечать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13.2.1.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10х15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13.2.2.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13.х18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13.2.2.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Ламинирование</w:t>
            </w:r>
            <w:proofErr w:type="spellEnd"/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Фотосъёмка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Видеосъёмка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Продажа сувенирной и полиграфической продукции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единица продукции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15 и выше в зависимости от изд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елия</w:t>
            </w: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Изделия декоративно-прикладного творчества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Апонелка</w:t>
            </w:r>
            <w:proofErr w:type="spellEnd"/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12-25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Брусок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Start"/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шт  5</w:t>
            </w:r>
            <w:proofErr w:type="gramEnd"/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*5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1.50-13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Дверной блок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1500-3500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17.4.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Окосячка</w:t>
            </w:r>
            <w:proofErr w:type="spellEnd"/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500-1500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17.5.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Дверь тёплая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 шт. 80*180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1500-2500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17.6.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Дверь филёнчатая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 шт. 80*180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600-1500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17.7.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Штакетник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17.7.1.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Струганный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5*2.5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3-10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17.7.2.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Струганный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10*2.5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10-18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17.7.3.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Резной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10.2.5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10-21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17.8.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Плинтус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12-27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17.9.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Оконный блок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100-200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Рамный брусок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21-55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Ворота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2.00*4.00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1600-3600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Каркас для ворот, калитки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500-1000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17.13.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Стульчик детский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300-850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17.14.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журнальный детский с росписью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1400-2000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17.15.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Кроватка детская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3600-8000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17.16.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Топорище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100-120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17.17.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Швабра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17.18.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Табурет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300-800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17.19.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разделочная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50-300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17.20.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Лопатка для </w:t>
            </w:r>
            <w:proofErr w:type="spellStart"/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тефаля</w:t>
            </w:r>
            <w:proofErr w:type="spellEnd"/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17.20.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Предметы быта и сувенирные изделия декоративно-прикладного творчества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калькуляции 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Прокат коньков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пара  час</w:t>
            </w:r>
            <w:proofErr w:type="gramEnd"/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Прокат клюшек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 шт. час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Прокат лыжного снаряжения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комплект час.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E94" w:rsidRPr="00D1409A" w:rsidRDefault="00892E94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2E94" w:rsidRPr="00D1409A" w:rsidSect="0054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>
    <w:nsid w:val="1AB42C25"/>
    <w:multiLevelType w:val="hybridMultilevel"/>
    <w:tmpl w:val="DE029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3044E"/>
    <w:multiLevelType w:val="hybridMultilevel"/>
    <w:tmpl w:val="2D3C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C0EE4"/>
    <w:multiLevelType w:val="hybridMultilevel"/>
    <w:tmpl w:val="D482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0215E"/>
    <w:multiLevelType w:val="hybridMultilevel"/>
    <w:tmpl w:val="220A20E8"/>
    <w:lvl w:ilvl="0" w:tplc="4D38AA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6863DD6"/>
    <w:multiLevelType w:val="hybridMultilevel"/>
    <w:tmpl w:val="46A80F42"/>
    <w:lvl w:ilvl="0" w:tplc="ED7E8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246811"/>
    <w:multiLevelType w:val="hybridMultilevel"/>
    <w:tmpl w:val="DECC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E3DA1"/>
    <w:multiLevelType w:val="hybridMultilevel"/>
    <w:tmpl w:val="744C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F3"/>
    <w:rsid w:val="000938A2"/>
    <w:rsid w:val="000F0001"/>
    <w:rsid w:val="001B119B"/>
    <w:rsid w:val="001C4FDF"/>
    <w:rsid w:val="0020194F"/>
    <w:rsid w:val="0024511E"/>
    <w:rsid w:val="002B7CD2"/>
    <w:rsid w:val="00315184"/>
    <w:rsid w:val="00347B44"/>
    <w:rsid w:val="003B57F3"/>
    <w:rsid w:val="003E7220"/>
    <w:rsid w:val="003F2590"/>
    <w:rsid w:val="00515AF1"/>
    <w:rsid w:val="005327CE"/>
    <w:rsid w:val="0054468A"/>
    <w:rsid w:val="005523DB"/>
    <w:rsid w:val="00565FF1"/>
    <w:rsid w:val="005E5C7D"/>
    <w:rsid w:val="00622944"/>
    <w:rsid w:val="00670EBC"/>
    <w:rsid w:val="0067186C"/>
    <w:rsid w:val="00684145"/>
    <w:rsid w:val="0072124F"/>
    <w:rsid w:val="0077370C"/>
    <w:rsid w:val="00794E7E"/>
    <w:rsid w:val="00816DCC"/>
    <w:rsid w:val="0081713C"/>
    <w:rsid w:val="00826BEB"/>
    <w:rsid w:val="008610CA"/>
    <w:rsid w:val="00892E94"/>
    <w:rsid w:val="008962D0"/>
    <w:rsid w:val="008A4B56"/>
    <w:rsid w:val="00923B0F"/>
    <w:rsid w:val="00953AF8"/>
    <w:rsid w:val="009958D5"/>
    <w:rsid w:val="009C0C7D"/>
    <w:rsid w:val="009C629D"/>
    <w:rsid w:val="009F334C"/>
    <w:rsid w:val="00A22FA0"/>
    <w:rsid w:val="00A3572F"/>
    <w:rsid w:val="00AA5A24"/>
    <w:rsid w:val="00AC491F"/>
    <w:rsid w:val="00AF614C"/>
    <w:rsid w:val="00B132FD"/>
    <w:rsid w:val="00BB1121"/>
    <w:rsid w:val="00BB403D"/>
    <w:rsid w:val="00BC005C"/>
    <w:rsid w:val="00C718CD"/>
    <w:rsid w:val="00C733D1"/>
    <w:rsid w:val="00CA1D3A"/>
    <w:rsid w:val="00CC3907"/>
    <w:rsid w:val="00CD777A"/>
    <w:rsid w:val="00CE7725"/>
    <w:rsid w:val="00D035A0"/>
    <w:rsid w:val="00D06E37"/>
    <w:rsid w:val="00D1409A"/>
    <w:rsid w:val="00D422BB"/>
    <w:rsid w:val="00D856C8"/>
    <w:rsid w:val="00DA3D5A"/>
    <w:rsid w:val="00DB64C4"/>
    <w:rsid w:val="00DC3009"/>
    <w:rsid w:val="00E0681F"/>
    <w:rsid w:val="00E12BF0"/>
    <w:rsid w:val="00E16E6A"/>
    <w:rsid w:val="00E206B9"/>
    <w:rsid w:val="00E509D7"/>
    <w:rsid w:val="00EA51E7"/>
    <w:rsid w:val="00EC4840"/>
    <w:rsid w:val="00EC53DB"/>
    <w:rsid w:val="00EF1764"/>
    <w:rsid w:val="00F057BF"/>
    <w:rsid w:val="00F1595F"/>
    <w:rsid w:val="00F25D7A"/>
    <w:rsid w:val="00F5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8591A-7A4E-4C5E-9A87-889F3FEB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7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57F3"/>
    <w:pPr>
      <w:ind w:left="720"/>
      <w:contextualSpacing/>
    </w:pPr>
  </w:style>
  <w:style w:type="table" w:styleId="a6">
    <w:name w:val="Table Grid"/>
    <w:basedOn w:val="a1"/>
    <w:uiPriority w:val="59"/>
    <w:rsid w:val="00953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487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 Asus</cp:lastModifiedBy>
  <cp:revision>3</cp:revision>
  <cp:lastPrinted>2012-10-01T05:58:00Z</cp:lastPrinted>
  <dcterms:created xsi:type="dcterms:W3CDTF">2019-01-27T12:35:00Z</dcterms:created>
  <dcterms:modified xsi:type="dcterms:W3CDTF">2019-01-28T03:58:00Z</dcterms:modified>
</cp:coreProperties>
</file>