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  <w:gridCol w:w="199"/>
      </w:tblGrid>
      <w:tr w:rsidR="00172EDC" w:rsidRPr="00246C12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246C12" w:rsidRDefault="00172EDC" w:rsidP="003A13D9">
            <w:pPr>
              <w:pStyle w:val="a3"/>
              <w:rPr>
                <w:i w:val="0"/>
                <w:sz w:val="28"/>
                <w:szCs w:val="28"/>
              </w:rPr>
            </w:pPr>
            <w:r w:rsidRPr="00246C12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246C12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246C12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246C12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r w:rsidRPr="00246C12">
              <w:rPr>
                <w:iCs/>
                <w:sz w:val="28"/>
                <w:szCs w:val="28"/>
              </w:rPr>
              <w:t>Зиминский район</w:t>
            </w:r>
          </w:p>
          <w:p w:rsidR="00172EDC" w:rsidRPr="00246C12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246C12">
              <w:rPr>
                <w:iCs/>
                <w:sz w:val="28"/>
                <w:szCs w:val="28"/>
              </w:rPr>
              <w:t>Батаминское муниципальное образование</w:t>
            </w:r>
          </w:p>
          <w:p w:rsidR="00FD22E7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246C12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246C12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246C12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246C12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46C1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246C12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246C12" w:rsidRDefault="001721E6" w:rsidP="00172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0C59DB">
              <w:t>от</w:t>
            </w:r>
            <w:proofErr w:type="gramEnd"/>
            <w:r w:rsidRPr="000C59DB">
              <w:t xml:space="preserve"> «</w:t>
            </w:r>
            <w:r>
              <w:t>____</w:t>
            </w:r>
            <w:r w:rsidRPr="000C59DB">
              <w:t xml:space="preserve">» </w:t>
            </w:r>
            <w:r>
              <w:t>______  2020</w:t>
            </w:r>
            <w:r w:rsidRPr="000C59DB">
              <w:t xml:space="preserve"> года                          № </w:t>
            </w:r>
            <w:r w:rsidRPr="001721E6">
              <w:t xml:space="preserve">____ </w:t>
            </w:r>
            <w:r w:rsidR="00172EDC" w:rsidRPr="001721E6">
              <w:rPr>
                <w:rFonts w:ascii="Times New Roman CYR" w:hAnsi="Times New Roman CYR" w:cs="Times New Roman CYR"/>
                <w:bCs/>
              </w:rPr>
              <w:t xml:space="preserve">                                         с. </w:t>
            </w:r>
            <w:proofErr w:type="spellStart"/>
            <w:r w:rsidR="00172EDC" w:rsidRPr="001721E6">
              <w:rPr>
                <w:rFonts w:ascii="Times New Roman CYR" w:hAnsi="Times New Roman CYR" w:cs="Times New Roman CYR"/>
                <w:bCs/>
              </w:rPr>
              <w:t>Батама</w:t>
            </w:r>
            <w:proofErr w:type="spellEnd"/>
            <w:r w:rsidR="00172EDC" w:rsidRPr="00246C12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246C12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1E6" w:rsidRDefault="001721E6" w:rsidP="001721E6">
            <w:pPr>
              <w:widowControl w:val="0"/>
              <w:autoSpaceDE w:val="0"/>
              <w:autoSpaceDN w:val="0"/>
              <w:adjustRightInd w:val="0"/>
              <w:ind w:left="142"/>
            </w:pPr>
            <w:r w:rsidRPr="000C59DB"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 xml:space="preserve"> внесении изменений </w:t>
            </w:r>
            <w:r>
              <w:t>в Положение</w:t>
            </w:r>
          </w:p>
          <w:p w:rsidR="001721E6" w:rsidRDefault="001721E6" w:rsidP="001721E6">
            <w:pPr>
              <w:widowControl w:val="0"/>
              <w:autoSpaceDE w:val="0"/>
              <w:autoSpaceDN w:val="0"/>
              <w:adjustRightInd w:val="0"/>
              <w:ind w:left="142"/>
            </w:pPr>
            <w:proofErr w:type="gramStart"/>
            <w:r w:rsidRPr="00A81C06">
              <w:t>о</w:t>
            </w:r>
            <w:proofErr w:type="gramEnd"/>
            <w:r w:rsidRPr="00A81C06">
              <w:t xml:space="preserve"> бюджетном процессе в </w:t>
            </w:r>
            <w:r>
              <w:t>Б</w:t>
            </w:r>
            <w:r w:rsidR="000E6642">
              <w:t>атаминском</w:t>
            </w:r>
          </w:p>
          <w:p w:rsidR="00172EDC" w:rsidRDefault="001721E6" w:rsidP="00172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 w:rsidRPr="00A81C06">
              <w:t>муниципальном</w:t>
            </w:r>
            <w:proofErr w:type="gramEnd"/>
            <w:r w:rsidRPr="00A81C06">
              <w:t xml:space="preserve"> образовании</w:t>
            </w:r>
            <w:r w:rsidRPr="00246C1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1721E6" w:rsidRPr="00246C12" w:rsidRDefault="001721E6" w:rsidP="001721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246C12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1E6" w:rsidRDefault="001721E6" w:rsidP="001721E6">
      <w:pPr>
        <w:ind w:left="-426"/>
        <w:jc w:val="both"/>
      </w:pPr>
    </w:p>
    <w:p w:rsidR="001721E6" w:rsidRPr="008157D0" w:rsidRDefault="001721E6" w:rsidP="001721E6">
      <w:pPr>
        <w:ind w:firstLine="567"/>
        <w:jc w:val="both"/>
        <w:rPr>
          <w:rFonts w:ascii="Times New Roman CYR" w:hAnsi="Times New Roman CYR" w:cs="Times New Roman CYR"/>
        </w:rPr>
      </w:pPr>
      <w:r>
        <w:t>В</w:t>
      </w:r>
      <w:r w:rsidRPr="00067C72">
        <w:t xml:space="preserve"> целях приведения нормативных правовых актов органов местного самоуправления </w:t>
      </w:r>
      <w:r>
        <w:t>Б</w:t>
      </w:r>
      <w:r w:rsidR="00E61764">
        <w:t>атаминского</w:t>
      </w:r>
      <w:r w:rsidRPr="00067C72">
        <w:t xml:space="preserve"> муниципального образования в соответствие с действующим </w:t>
      </w:r>
      <w:r>
        <w:t xml:space="preserve">бюджетным </w:t>
      </w:r>
      <w:r w:rsidRPr="00067C72">
        <w:t>законодательством,</w:t>
      </w:r>
      <w:r>
        <w:t xml:space="preserve"> </w:t>
      </w:r>
      <w:r w:rsidRPr="00067C72">
        <w:t xml:space="preserve">руководствуясь </w:t>
      </w:r>
      <w:r>
        <w:t>Бюджетным кодексом Российской Федерации,</w:t>
      </w:r>
      <w:r>
        <w:rPr>
          <w:rFonts w:ascii="Times New Roman CYR" w:hAnsi="Times New Roman CYR" w:cs="Times New Roman CYR"/>
        </w:rPr>
        <w:t xml:space="preserve"> </w:t>
      </w:r>
      <w:r w:rsidRPr="000C59DB">
        <w:rPr>
          <w:rFonts w:ascii="Times New Roman CYR" w:hAnsi="Times New Roman CYR" w:cs="Times New Roman CYR"/>
        </w:rPr>
        <w:t>Уставом Б</w:t>
      </w:r>
      <w:r w:rsidR="00E61764">
        <w:rPr>
          <w:rFonts w:ascii="Times New Roman CYR" w:hAnsi="Times New Roman CYR" w:cs="Times New Roman CYR"/>
        </w:rPr>
        <w:t>атаминского</w:t>
      </w:r>
      <w:r>
        <w:rPr>
          <w:rFonts w:ascii="Times New Roman CYR" w:hAnsi="Times New Roman CYR" w:cs="Times New Roman CYR"/>
        </w:rPr>
        <w:t xml:space="preserve"> муниципального образования</w:t>
      </w:r>
      <w:r w:rsidRPr="000C59DB">
        <w:rPr>
          <w:rFonts w:ascii="Times New Roman CYR" w:hAnsi="Times New Roman CYR" w:cs="Times New Roman CYR"/>
        </w:rPr>
        <w:t>, Дума Б</w:t>
      </w:r>
      <w:r w:rsidR="00E61764">
        <w:rPr>
          <w:rFonts w:ascii="Times New Roman CYR" w:hAnsi="Times New Roman CYR" w:cs="Times New Roman CYR"/>
        </w:rPr>
        <w:t>атаминского</w:t>
      </w:r>
      <w:r w:rsidRPr="000C59DB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1721E6" w:rsidRDefault="001721E6" w:rsidP="00172EDC">
      <w:pPr>
        <w:ind w:firstLine="709"/>
        <w:jc w:val="both"/>
      </w:pPr>
    </w:p>
    <w:p w:rsidR="00172EDC" w:rsidRPr="009E5381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172EDC" w:rsidRPr="00E80D58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highlight w:val="yellow"/>
        </w:rPr>
      </w:pPr>
    </w:p>
    <w:p w:rsidR="00E61764" w:rsidRDefault="00E61764" w:rsidP="00E61764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Внести в решение Думы Б</w:t>
      </w:r>
      <w:r w:rsidR="00326664">
        <w:rPr>
          <w:rFonts w:ascii="Times New Roman CYR" w:hAnsi="Times New Roman CYR" w:cs="Times New Roman CYR"/>
        </w:rPr>
        <w:t>атаминского</w:t>
      </w:r>
      <w:r>
        <w:rPr>
          <w:rFonts w:ascii="Times New Roman CYR" w:hAnsi="Times New Roman CYR" w:cs="Times New Roman CYR"/>
        </w:rPr>
        <w:t xml:space="preserve"> муниципального образования от 2</w:t>
      </w:r>
      <w:r w:rsidR="0032666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.0</w:t>
      </w:r>
      <w:r w:rsidR="00326664">
        <w:rPr>
          <w:rFonts w:ascii="Times New Roman CYR" w:hAnsi="Times New Roman CYR" w:cs="Times New Roman CYR"/>
        </w:rPr>
        <w:t>4.2016 г. № 143</w:t>
      </w:r>
      <w:r>
        <w:rPr>
          <w:rFonts w:ascii="Times New Roman CYR" w:hAnsi="Times New Roman CYR" w:cs="Times New Roman CYR"/>
        </w:rPr>
        <w:t xml:space="preserve"> «Об утверждении Положения о бюджетном процессе в Б</w:t>
      </w:r>
      <w:r w:rsidR="00326664">
        <w:rPr>
          <w:rFonts w:ascii="Times New Roman CYR" w:hAnsi="Times New Roman CYR" w:cs="Times New Roman CYR"/>
        </w:rPr>
        <w:t xml:space="preserve">атаминском </w:t>
      </w:r>
      <w:r>
        <w:rPr>
          <w:rFonts w:ascii="Times New Roman CYR" w:hAnsi="Times New Roman CYR" w:cs="Times New Roman CYR"/>
        </w:rPr>
        <w:t>муниципальном образовании» (далее – Решение) следующие изменения:</w:t>
      </w:r>
    </w:p>
    <w:p w:rsidR="00E61764" w:rsidRDefault="00E61764" w:rsidP="00E61764">
      <w:pPr>
        <w:pStyle w:val="a5"/>
        <w:widowControl w:val="0"/>
        <w:numPr>
          <w:ilvl w:val="1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E61764">
        <w:rPr>
          <w:rFonts w:ascii="Times New Roman CYR" w:hAnsi="Times New Roman CYR" w:cs="Times New Roman CYR"/>
        </w:rPr>
        <w:t xml:space="preserve">Наименование должностного лица, подписавшего Решение, дополнить словами следующего содержания: «, </w:t>
      </w:r>
      <w:r w:rsidRPr="00E61764">
        <w:rPr>
          <w:snapToGrid w:val="0"/>
        </w:rPr>
        <w:t xml:space="preserve">председатель Думы </w:t>
      </w:r>
      <w:r w:rsidRPr="00E61764">
        <w:rPr>
          <w:rFonts w:ascii="Times New Roman CYR" w:hAnsi="Times New Roman CYR" w:cs="Times New Roman CYR"/>
        </w:rPr>
        <w:t>Б</w:t>
      </w:r>
      <w:r w:rsidR="00326664">
        <w:rPr>
          <w:rFonts w:ascii="Times New Roman CYR" w:hAnsi="Times New Roman CYR" w:cs="Times New Roman CYR"/>
        </w:rPr>
        <w:t>атаминского</w:t>
      </w:r>
      <w:r w:rsidRPr="00E61764">
        <w:rPr>
          <w:rFonts w:ascii="Times New Roman CYR" w:hAnsi="Times New Roman CYR" w:cs="Times New Roman CYR"/>
        </w:rPr>
        <w:t xml:space="preserve"> муниципального образования</w:t>
      </w:r>
      <w:r>
        <w:rPr>
          <w:rFonts w:ascii="Times New Roman CYR" w:hAnsi="Times New Roman CYR" w:cs="Times New Roman CYR"/>
        </w:rPr>
        <w:t>».</w:t>
      </w:r>
    </w:p>
    <w:p w:rsidR="00E61764" w:rsidRPr="00E61764" w:rsidRDefault="00E61764" w:rsidP="00E61764">
      <w:pPr>
        <w:pStyle w:val="a5"/>
        <w:widowControl w:val="0"/>
        <w:numPr>
          <w:ilvl w:val="1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E61764">
        <w:rPr>
          <w:rFonts w:ascii="Times New Roman CYR" w:hAnsi="Times New Roman CYR" w:cs="Times New Roman CYR"/>
        </w:rPr>
        <w:t>В Положение о бюджетном процессе в Б</w:t>
      </w:r>
      <w:r w:rsidR="00326664">
        <w:rPr>
          <w:rFonts w:ascii="Times New Roman CYR" w:hAnsi="Times New Roman CYR" w:cs="Times New Roman CYR"/>
        </w:rPr>
        <w:t>атаминском</w:t>
      </w:r>
      <w:r w:rsidRPr="00E61764">
        <w:rPr>
          <w:rFonts w:ascii="Times New Roman CYR" w:hAnsi="Times New Roman CYR" w:cs="Times New Roman CYR"/>
        </w:rPr>
        <w:t xml:space="preserve"> муниципальном образовании внести следующие изменения: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абзац</w:t>
      </w:r>
      <w:proofErr w:type="gramEnd"/>
      <w:r w:rsidRPr="00AA4166">
        <w:rPr>
          <w:color w:val="000099"/>
        </w:rPr>
        <w:t xml:space="preserve"> пятый пункта 1 статьи 5 изложить в следующей редакции:</w:t>
      </w:r>
    </w:p>
    <w:p w:rsidR="00E61764" w:rsidRDefault="00E61764" w:rsidP="00E6176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>
        <w:t>«- осуществляет в отношении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 мониторинг качества финансового менеджмента»;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6:</w:t>
      </w:r>
    </w:p>
    <w:p w:rsidR="00E61764" w:rsidRPr="00962816" w:rsidRDefault="00E61764" w:rsidP="00E61764">
      <w:pPr>
        <w:tabs>
          <w:tab w:val="left" w:pos="851"/>
          <w:tab w:val="left" w:pos="993"/>
        </w:tabs>
        <w:ind w:firstLine="567"/>
        <w:jc w:val="both"/>
        <w:rPr>
          <w:color w:val="800000"/>
        </w:rPr>
      </w:pPr>
      <w:r w:rsidRPr="00962816">
        <w:rPr>
          <w:color w:val="800000"/>
        </w:rPr>
        <w:t>- в пункте 1 слова «(должностными лицами)» исключить;</w:t>
      </w:r>
    </w:p>
    <w:p w:rsidR="00E61764" w:rsidRPr="00962816" w:rsidRDefault="00E61764" w:rsidP="00E61764">
      <w:pPr>
        <w:tabs>
          <w:tab w:val="left" w:pos="851"/>
          <w:tab w:val="left" w:pos="993"/>
        </w:tabs>
        <w:ind w:firstLine="567"/>
        <w:jc w:val="both"/>
        <w:rPr>
          <w:color w:val="800000"/>
        </w:rPr>
      </w:pPr>
      <w:r w:rsidRPr="00962816">
        <w:rPr>
          <w:color w:val="800000"/>
        </w:rPr>
        <w:t>- абзац шестой пункта 2 изложить в следующей редакции:</w:t>
      </w:r>
    </w:p>
    <w:p w:rsidR="00E61764" w:rsidRDefault="00E61764" w:rsidP="00E61764">
      <w:pPr>
        <w:tabs>
          <w:tab w:val="left" w:pos="851"/>
          <w:tab w:val="left" w:pos="993"/>
        </w:tabs>
        <w:ind w:firstLine="567"/>
        <w:jc w:val="both"/>
      </w:pPr>
      <w:r>
        <w:t xml:space="preserve">«- </w:t>
      </w:r>
      <w:r w:rsidRPr="00C65434">
        <w:t xml:space="preserve">подготовке предложений по совершенствованию осуществления главными распорядителями </w:t>
      </w:r>
      <w:r>
        <w:t>средств местного бюджета</w:t>
      </w:r>
      <w:r w:rsidRPr="00C65434">
        <w:t xml:space="preserve">, главными администраторами доходов </w:t>
      </w:r>
      <w:r>
        <w:t xml:space="preserve">местного </w:t>
      </w:r>
      <w:r w:rsidRPr="00C65434">
        <w:t xml:space="preserve">бюджета, главными администраторами источников финансирования дефицита </w:t>
      </w:r>
      <w:r>
        <w:t xml:space="preserve">местного </w:t>
      </w:r>
      <w:r w:rsidRPr="00C65434">
        <w:t>бюджета (далее - главные администраторы бюджетных средств) внутреннего финансового аудита;</w:t>
      </w:r>
      <w:r>
        <w:t>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7:</w:t>
      </w:r>
    </w:p>
    <w:p w:rsidR="00E61764" w:rsidRPr="00962816" w:rsidRDefault="00E61764" w:rsidP="00E61764">
      <w:pPr>
        <w:tabs>
          <w:tab w:val="left" w:pos="851"/>
        </w:tabs>
        <w:ind w:firstLine="567"/>
        <w:jc w:val="both"/>
        <w:rPr>
          <w:color w:val="800000"/>
        </w:rPr>
      </w:pPr>
      <w:r w:rsidRPr="00962816">
        <w:rPr>
          <w:color w:val="800000"/>
        </w:rPr>
        <w:t>- двенадцатый абзац пункта 1 изложить в следующей редакции:</w:t>
      </w:r>
    </w:p>
    <w:p w:rsidR="00E61764" w:rsidRDefault="00E61764" w:rsidP="00E61764">
      <w:pPr>
        <w:tabs>
          <w:tab w:val="left" w:pos="851"/>
        </w:tabs>
        <w:ind w:firstLine="567"/>
        <w:jc w:val="both"/>
      </w:pPr>
      <w:r>
        <w:t>«- осуществляет внутренний финансовый аудит;»;</w:t>
      </w:r>
    </w:p>
    <w:p w:rsidR="00E61764" w:rsidRPr="00962816" w:rsidRDefault="00E61764" w:rsidP="00E61764">
      <w:pPr>
        <w:ind w:firstLine="567"/>
        <w:jc w:val="both"/>
        <w:rPr>
          <w:color w:val="800000"/>
        </w:rPr>
      </w:pPr>
      <w:r w:rsidRPr="00962816">
        <w:rPr>
          <w:color w:val="800000"/>
        </w:rPr>
        <w:t xml:space="preserve">- после пункта 1 дополнить пункты </w:t>
      </w:r>
      <w:proofErr w:type="gramStart"/>
      <w:r w:rsidRPr="00962816">
        <w:rPr>
          <w:color w:val="800000"/>
        </w:rPr>
        <w:t>1.1.,</w:t>
      </w:r>
      <w:proofErr w:type="gramEnd"/>
      <w:r w:rsidRPr="00962816">
        <w:rPr>
          <w:color w:val="800000"/>
        </w:rPr>
        <w:t xml:space="preserve"> 1.2. следующего содержания:</w:t>
      </w:r>
    </w:p>
    <w:p w:rsidR="00E61764" w:rsidRPr="00BD6D4D" w:rsidRDefault="00E61764" w:rsidP="006B0609">
      <w:pPr>
        <w:tabs>
          <w:tab w:val="left" w:pos="851"/>
        </w:tabs>
        <w:ind w:firstLine="567"/>
        <w:jc w:val="both"/>
      </w:pPr>
      <w:r>
        <w:t xml:space="preserve">«1.1. </w:t>
      </w:r>
      <w:r w:rsidRPr="00BD6D4D">
        <w:t>Главный</w:t>
      </w:r>
      <w:r>
        <w:t xml:space="preserve"> распорядитель средств местного</w:t>
      </w:r>
      <w:r w:rsidRPr="00BD6D4D">
        <w:t xml:space="preserve"> бюджета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E61764" w:rsidRPr="00BD6D4D" w:rsidRDefault="00E61764" w:rsidP="006B0609">
      <w:pPr>
        <w:tabs>
          <w:tab w:val="left" w:pos="851"/>
        </w:tabs>
        <w:ind w:firstLine="567"/>
        <w:jc w:val="both"/>
      </w:pPr>
      <w:r w:rsidRPr="00BD6D4D"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</w:t>
      </w:r>
      <w:r>
        <w:lastRenderedPageBreak/>
        <w:t xml:space="preserve">муниципального образования </w:t>
      </w:r>
      <w:r w:rsidRPr="00BD6D4D">
        <w:t>или должностных лиц этих органов, по ведомственной принадлежности, в том числе в результате издания актов органов местного самоуправления</w:t>
      </w:r>
      <w:r>
        <w:t xml:space="preserve"> муниципального образования</w:t>
      </w:r>
      <w:r w:rsidRPr="00BD6D4D">
        <w:t>, не соответствующих закону или иному правовому акту;</w:t>
      </w:r>
    </w:p>
    <w:p w:rsidR="00E61764" w:rsidRPr="00BD6D4D" w:rsidRDefault="00E61764" w:rsidP="006B0609">
      <w:pPr>
        <w:tabs>
          <w:tab w:val="left" w:pos="851"/>
        </w:tabs>
        <w:ind w:firstLine="567"/>
        <w:jc w:val="both"/>
      </w:pPr>
      <w:r w:rsidRPr="00BD6D4D">
        <w:t xml:space="preserve">2) предъявляемым при недостаточности лимитов бюджетных обязательств, доведенных подведомственному ему получателю средств </w:t>
      </w:r>
      <w:r>
        <w:t>местного</w:t>
      </w:r>
      <w:r w:rsidRPr="00BD6D4D">
        <w:t xml:space="preserve"> бюджета, являющемуся казенным учреждением, для исполнения его денежных обязательств;</w:t>
      </w:r>
    </w:p>
    <w:p w:rsidR="00E61764" w:rsidRPr="00BD6D4D" w:rsidRDefault="00E61764" w:rsidP="006B0609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D6D4D">
        <w:t xml:space="preserve">3) по иным искам к муниципальному образованию, по которым в соответствии с федеральным законом интересы муниципального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</w:t>
      </w:r>
      <w:r>
        <w:t>местного</w:t>
      </w:r>
      <w:r w:rsidRPr="00BD6D4D">
        <w:t xml:space="preserve"> бюджета.</w:t>
      </w:r>
    </w:p>
    <w:p w:rsidR="00E61764" w:rsidRDefault="00E61764" w:rsidP="006B0609">
      <w:pPr>
        <w:tabs>
          <w:tab w:val="left" w:pos="851"/>
        </w:tabs>
        <w:ind w:firstLine="567"/>
        <w:jc w:val="both"/>
      </w:pPr>
      <w:r>
        <w:t xml:space="preserve">1.2. </w:t>
      </w:r>
      <w:r w:rsidRPr="00BD6D4D">
        <w:t xml:space="preserve">Главный распорядитель средств </w:t>
      </w:r>
      <w:r>
        <w:t>местного</w:t>
      </w:r>
      <w:r w:rsidRPr="00BD6D4D">
        <w:t xml:space="preserve"> бюджета выступает в суде от имени муниципального образования в качестве представителя истца по искам о взыскании денежных средств в порядке регресса в со</w:t>
      </w:r>
      <w:r>
        <w:t xml:space="preserve">ответствии с пунктом 3.1 статьи </w:t>
      </w:r>
      <w:r w:rsidRPr="00BD6D4D">
        <w:t>1081 Гражданского кодекса Российской Федерации к лицам, чьи действия (бездействие) повлекли возмещение вреда за счет казны муниципального образования.»</w:t>
      </w:r>
      <w:r>
        <w:t>;</w:t>
      </w:r>
    </w:p>
    <w:p w:rsidR="00E61764" w:rsidRPr="00E73818" w:rsidRDefault="00E61764" w:rsidP="00E61764">
      <w:pPr>
        <w:tabs>
          <w:tab w:val="left" w:pos="851"/>
        </w:tabs>
        <w:ind w:firstLine="567"/>
        <w:jc w:val="both"/>
        <w:rPr>
          <w:color w:val="800000"/>
        </w:rPr>
      </w:pPr>
      <w:r w:rsidRPr="00E73818">
        <w:rPr>
          <w:color w:val="800000"/>
        </w:rPr>
        <w:t>- шестой абзац пункта 2 изложить в следующей редакции:</w:t>
      </w:r>
    </w:p>
    <w:p w:rsidR="00E61764" w:rsidRDefault="00E61764" w:rsidP="00E61764">
      <w:pPr>
        <w:tabs>
          <w:tab w:val="left" w:pos="851"/>
        </w:tabs>
        <w:ind w:firstLine="567"/>
        <w:jc w:val="both"/>
      </w:pPr>
      <w:r>
        <w:t>«- осуществляет внутренний финансовый аудит;»;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8:</w:t>
      </w:r>
    </w:p>
    <w:p w:rsidR="00E61764" w:rsidRPr="00E73818" w:rsidRDefault="00E61764" w:rsidP="00E61764">
      <w:pPr>
        <w:tabs>
          <w:tab w:val="left" w:pos="851"/>
        </w:tabs>
        <w:ind w:firstLine="567"/>
        <w:jc w:val="both"/>
        <w:rPr>
          <w:color w:val="800000"/>
        </w:rPr>
      </w:pPr>
      <w:r w:rsidRPr="00E73818">
        <w:rPr>
          <w:color w:val="800000"/>
        </w:rPr>
        <w:t>- абзац восьмой пункта 1изложить в следующей редакции:</w:t>
      </w:r>
    </w:p>
    <w:p w:rsidR="00E61764" w:rsidRDefault="00E61764" w:rsidP="00E61764">
      <w:pPr>
        <w:tabs>
          <w:tab w:val="left" w:pos="851"/>
        </w:tabs>
        <w:ind w:firstLine="567"/>
        <w:jc w:val="both"/>
      </w:pPr>
      <w:r>
        <w:t xml:space="preserve"> «- осуществляет внутренний финансовый аудит;»;</w:t>
      </w:r>
    </w:p>
    <w:p w:rsidR="00E61764" w:rsidRPr="00E73818" w:rsidRDefault="00E61764" w:rsidP="00E61764">
      <w:pPr>
        <w:tabs>
          <w:tab w:val="left" w:pos="851"/>
        </w:tabs>
        <w:ind w:firstLine="567"/>
        <w:jc w:val="both"/>
        <w:rPr>
          <w:color w:val="800000"/>
        </w:rPr>
      </w:pPr>
      <w:r w:rsidRPr="00E73818">
        <w:rPr>
          <w:color w:val="800000"/>
        </w:rPr>
        <w:t>- абзац девятый пункта 2 изложить в следующей редакции:</w:t>
      </w:r>
    </w:p>
    <w:p w:rsidR="00E61764" w:rsidRDefault="00E61764" w:rsidP="00E61764">
      <w:pPr>
        <w:tabs>
          <w:tab w:val="left" w:pos="851"/>
        </w:tabs>
        <w:ind w:firstLine="567"/>
        <w:jc w:val="both"/>
      </w:pPr>
      <w:r>
        <w:t xml:space="preserve"> «- осуществляет внутренний финансовый аудит;»;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9:</w:t>
      </w:r>
    </w:p>
    <w:p w:rsidR="00E61764" w:rsidRPr="00E73818" w:rsidRDefault="00E61764" w:rsidP="00E61764">
      <w:pPr>
        <w:tabs>
          <w:tab w:val="left" w:pos="851"/>
        </w:tabs>
        <w:ind w:firstLine="567"/>
        <w:jc w:val="both"/>
        <w:rPr>
          <w:color w:val="800000"/>
        </w:rPr>
      </w:pPr>
      <w:r w:rsidRPr="00E73818">
        <w:rPr>
          <w:color w:val="800000"/>
        </w:rPr>
        <w:t>- абзац шестой пункта 1</w:t>
      </w:r>
      <w:r>
        <w:rPr>
          <w:color w:val="800000"/>
        </w:rPr>
        <w:t xml:space="preserve"> </w:t>
      </w:r>
      <w:r w:rsidRPr="00E73818">
        <w:rPr>
          <w:color w:val="800000"/>
        </w:rPr>
        <w:t>изложить в следующей редакции:</w:t>
      </w:r>
    </w:p>
    <w:p w:rsidR="00E61764" w:rsidRDefault="00E61764" w:rsidP="00E61764">
      <w:pPr>
        <w:tabs>
          <w:tab w:val="left" w:pos="851"/>
        </w:tabs>
        <w:ind w:firstLine="567"/>
        <w:jc w:val="both"/>
      </w:pPr>
      <w:r>
        <w:t>«- осуществляет внутренний финансовый аудит;»;</w:t>
      </w:r>
    </w:p>
    <w:p w:rsidR="00E61764" w:rsidRPr="00E73818" w:rsidRDefault="00E61764" w:rsidP="00E61764">
      <w:pPr>
        <w:tabs>
          <w:tab w:val="left" w:pos="851"/>
        </w:tabs>
        <w:ind w:firstLine="567"/>
        <w:jc w:val="both"/>
        <w:rPr>
          <w:color w:val="800000"/>
        </w:rPr>
      </w:pPr>
      <w:r w:rsidRPr="00E73818">
        <w:rPr>
          <w:color w:val="800000"/>
        </w:rPr>
        <w:t>- абзац седьмой пункта 2 изложить в следующей редакции:</w:t>
      </w:r>
    </w:p>
    <w:p w:rsidR="00E61764" w:rsidRDefault="00E61764" w:rsidP="00E61764">
      <w:pPr>
        <w:tabs>
          <w:tab w:val="left" w:pos="851"/>
        </w:tabs>
        <w:ind w:firstLine="567"/>
        <w:jc w:val="both"/>
      </w:pPr>
      <w:r>
        <w:t xml:space="preserve"> «- осуществляет внутренний финансовый аудит;»;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пункт</w:t>
      </w:r>
      <w:proofErr w:type="gramEnd"/>
      <w:r w:rsidRPr="00AA4166">
        <w:rPr>
          <w:color w:val="000099"/>
        </w:rPr>
        <w:t xml:space="preserve"> 1 статьи 10 после абзаца седьмого дополнить абзацем следующего содержания:</w:t>
      </w:r>
    </w:p>
    <w:p w:rsidR="00E61764" w:rsidRDefault="00E61764" w:rsidP="00E6176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>«- осуществляет внутренний финансовый аудит;»;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абзац</w:t>
      </w:r>
      <w:proofErr w:type="gramEnd"/>
      <w:r w:rsidRPr="00AA4166">
        <w:rPr>
          <w:color w:val="000099"/>
        </w:rPr>
        <w:t xml:space="preserve"> пятый пункта 2 статьи 12 изложить в следующей редакции:</w:t>
      </w:r>
    </w:p>
    <w:p w:rsidR="00E61764" w:rsidRDefault="00E61764" w:rsidP="00E6176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«- основных направлениях бюджетной и налоговой политики муниципальных образований;»;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пункт</w:t>
      </w:r>
      <w:proofErr w:type="gramEnd"/>
      <w:r w:rsidRPr="00AA4166">
        <w:rPr>
          <w:color w:val="000099"/>
        </w:rPr>
        <w:t xml:space="preserve"> 2 статьи 18 дополнить словами «, а также на иные мероприятия, предусмотренные порядком, указанным в пункте 3 настоящей статьи</w:t>
      </w:r>
      <w:r>
        <w:rPr>
          <w:color w:val="000099"/>
        </w:rPr>
        <w:t>.</w:t>
      </w:r>
      <w:r w:rsidRPr="00AA4166">
        <w:rPr>
          <w:color w:val="000099"/>
        </w:rPr>
        <w:t>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абзац</w:t>
      </w:r>
      <w:proofErr w:type="gramEnd"/>
      <w:r w:rsidRPr="00AA4166">
        <w:rPr>
          <w:color w:val="000099"/>
        </w:rPr>
        <w:t xml:space="preserve"> второй пункта 2 статьи 21 изложить в следующей редакции:</w:t>
      </w:r>
    </w:p>
    <w:p w:rsidR="00E61764" w:rsidRDefault="00E61764" w:rsidP="00E6176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«- основные направления бюджетной и налоговой политики муниципальных образований;»;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абзац</w:t>
      </w:r>
      <w:proofErr w:type="gramEnd"/>
      <w:r w:rsidRPr="00AA4166">
        <w:rPr>
          <w:color w:val="000099"/>
        </w:rPr>
        <w:t xml:space="preserve"> третий пункта 3 статьи 26 изложить с следующей редакции:</w:t>
      </w:r>
    </w:p>
    <w:p w:rsidR="00E61764" w:rsidRDefault="00E61764" w:rsidP="00E6176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«В сводную бюджетную роспись могут быть внесены изменения в соответствии с решениями руководителя финансового </w:t>
      </w:r>
      <w:r w:rsidR="004C49D4">
        <w:t xml:space="preserve">органа </w:t>
      </w:r>
      <w:bookmarkStart w:id="0" w:name="_GoBack"/>
      <w:bookmarkEnd w:id="0"/>
      <w:r>
        <w:t xml:space="preserve">муниципального образования без внесения изменений в решение о местном бюджете в случаях, установленных </w:t>
      </w:r>
      <w:r w:rsidRPr="007A1AD6">
        <w:t xml:space="preserve">Бюджетным </w:t>
      </w:r>
      <w:hyperlink r:id="rId6" w:history="1">
        <w:r w:rsidRPr="007A1AD6">
          <w:t>кодексом</w:t>
        </w:r>
      </w:hyperlink>
      <w:r w:rsidRPr="007A1AD6">
        <w:t xml:space="preserve"> Российской Федерации</w:t>
      </w:r>
      <w:r>
        <w:t>.»;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29:</w:t>
      </w:r>
    </w:p>
    <w:p w:rsidR="00E61764" w:rsidRPr="00E73818" w:rsidRDefault="00E61764" w:rsidP="00E61764">
      <w:pPr>
        <w:tabs>
          <w:tab w:val="left" w:pos="993"/>
        </w:tabs>
        <w:ind w:firstLine="567"/>
        <w:jc w:val="both"/>
        <w:rPr>
          <w:color w:val="800000"/>
        </w:rPr>
      </w:pPr>
      <w:r w:rsidRPr="00E73818">
        <w:rPr>
          <w:color w:val="800000"/>
        </w:rPr>
        <w:t>- пункт 2 дополнить абзацем следующего содержания:</w:t>
      </w:r>
    </w:p>
    <w:p w:rsidR="00E61764" w:rsidRDefault="00E61764" w:rsidP="00E617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«Финансовый орган муниципального образования при постановке на учет бюджетных и денежных обязательств, санкционировании оплаты денежных обязательств осуществляет контроль в соответствии с Бюджетным кодексом Российской Федерации и порядком, предусмотренным настоящим пунктом.»;</w:t>
      </w:r>
    </w:p>
    <w:p w:rsidR="00E61764" w:rsidRDefault="00E61764" w:rsidP="00E617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E73818">
        <w:rPr>
          <w:color w:val="800000"/>
        </w:rPr>
        <w:t xml:space="preserve">- абзац первый пункта 3 дополнить словами </w:t>
      </w:r>
      <w:proofErr w:type="gramStart"/>
      <w:r w:rsidRPr="00E73818">
        <w:rPr>
          <w:color w:val="800000"/>
        </w:rPr>
        <w:t>« ,</w:t>
      </w:r>
      <w:proofErr w:type="gramEnd"/>
      <w:r w:rsidRPr="00E73818">
        <w:rPr>
          <w:color w:val="800000"/>
        </w:rPr>
        <w:t xml:space="preserve"> с соблюдением требований Бюджетного</w:t>
      </w:r>
      <w:r>
        <w:t xml:space="preserve"> кодекса Российской Федерации.»;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99"/>
        </w:rPr>
      </w:pPr>
      <w:r w:rsidRPr="00AA4166">
        <w:rPr>
          <w:color w:val="000099"/>
        </w:rPr>
        <w:t xml:space="preserve"> </w:t>
      </w:r>
      <w:proofErr w:type="gramStart"/>
      <w:r w:rsidRPr="00AA4166">
        <w:rPr>
          <w:color w:val="000099"/>
        </w:rPr>
        <w:t>пункт</w:t>
      </w:r>
      <w:proofErr w:type="gramEnd"/>
      <w:r w:rsidRPr="00AA4166">
        <w:rPr>
          <w:color w:val="000099"/>
        </w:rPr>
        <w:t xml:space="preserve"> 2 статьи 30 изложить в следующей редакции:</w:t>
      </w:r>
    </w:p>
    <w:p w:rsidR="00E61764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>«2. Лицевые счета, открываемые в финансовом органе муниципального образования, открываются и ведутся в порядке, установленном финансовым органом муниципального образования.»;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99"/>
        </w:rPr>
      </w:pPr>
      <w:r w:rsidRPr="00AA4166">
        <w:rPr>
          <w:color w:val="000099"/>
        </w:rPr>
        <w:t xml:space="preserve"> </w:t>
      </w: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33:</w:t>
      </w:r>
    </w:p>
    <w:p w:rsidR="00E61764" w:rsidRPr="00E73818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800000"/>
        </w:rPr>
      </w:pPr>
      <w:r w:rsidRPr="00E73818">
        <w:rPr>
          <w:color w:val="800000"/>
        </w:rPr>
        <w:t>- в пункте 1 с</w:t>
      </w:r>
      <w:r>
        <w:rPr>
          <w:color w:val="800000"/>
        </w:rPr>
        <w:t>лова «</w:t>
      </w:r>
      <w:r w:rsidRPr="00E73818">
        <w:rPr>
          <w:color w:val="800000"/>
        </w:rPr>
        <w:t>и стандартам</w:t>
      </w:r>
      <w:r>
        <w:rPr>
          <w:color w:val="800000"/>
        </w:rPr>
        <w:t>»</w:t>
      </w:r>
      <w:r w:rsidRPr="00E73818">
        <w:rPr>
          <w:color w:val="800000"/>
        </w:rPr>
        <w:t xml:space="preserve"> исключить, слово «утвержденным» заменить словом «установленной»;</w:t>
      </w:r>
    </w:p>
    <w:p w:rsidR="00E61764" w:rsidRPr="00E23848" w:rsidRDefault="00E61764" w:rsidP="00E61764">
      <w:pPr>
        <w:tabs>
          <w:tab w:val="left" w:pos="993"/>
        </w:tabs>
        <w:ind w:firstLine="567"/>
        <w:jc w:val="both"/>
        <w:rPr>
          <w:color w:val="800000"/>
        </w:rPr>
      </w:pPr>
      <w:r w:rsidRPr="00E23848">
        <w:rPr>
          <w:color w:val="800000"/>
        </w:rPr>
        <w:t>-пункт 2 и 3 изложить в следующей редакции:</w:t>
      </w:r>
    </w:p>
    <w:p w:rsidR="00E61764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«2.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E61764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 Главные администраторы бюджетных средств представляют бюджетную отчетность финансовый орган муниципального образования в установленные им сроки.»;</w:t>
      </w:r>
    </w:p>
    <w:p w:rsidR="00E61764" w:rsidRPr="00E23848" w:rsidRDefault="00E61764" w:rsidP="00E61764">
      <w:pPr>
        <w:tabs>
          <w:tab w:val="left" w:pos="993"/>
        </w:tabs>
        <w:ind w:firstLine="567"/>
        <w:jc w:val="both"/>
        <w:rPr>
          <w:color w:val="800000"/>
        </w:rPr>
      </w:pPr>
      <w:r w:rsidRPr="00E23848">
        <w:rPr>
          <w:color w:val="800000"/>
        </w:rPr>
        <w:t>- пункт 5 изложить в следующей редакции:</w:t>
      </w:r>
    </w:p>
    <w:p w:rsidR="00E61764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«5. Бюджетная отчетность муниципального образования составляется финансовым органом муниципального образования на основании бюджетной отчетности главных администраторов бюджетных средств и предоставляется в Администрацию.»;</w:t>
      </w:r>
    </w:p>
    <w:p w:rsidR="00E61764" w:rsidRPr="00AA4166" w:rsidRDefault="00E61764" w:rsidP="0099265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99"/>
        </w:rPr>
      </w:pPr>
      <w:r w:rsidRPr="00AA4166">
        <w:rPr>
          <w:color w:val="000099"/>
        </w:rPr>
        <w:t xml:space="preserve"> </w:t>
      </w: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пункте 1 статьи 34 слова «главных администраторов средств местного бюджета» заменить на слова «главных администраторов бюджетных средств»;</w:t>
      </w:r>
    </w:p>
    <w:p w:rsidR="00E61764" w:rsidRPr="00AA4166" w:rsidRDefault="00E61764" w:rsidP="0099265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99"/>
        </w:rPr>
      </w:pPr>
      <w:r w:rsidRPr="00AA4166">
        <w:rPr>
          <w:color w:val="000099"/>
        </w:rPr>
        <w:t xml:space="preserve"> </w:t>
      </w:r>
      <w:proofErr w:type="gramStart"/>
      <w:r w:rsidRPr="00AA4166">
        <w:rPr>
          <w:color w:val="000099"/>
        </w:rPr>
        <w:t>пункт</w:t>
      </w:r>
      <w:proofErr w:type="gramEnd"/>
      <w:r w:rsidRPr="00AA4166">
        <w:rPr>
          <w:color w:val="000099"/>
        </w:rPr>
        <w:t xml:space="preserve"> 2 статьи 35 после абзаца первого дополнить абзацем следующего содержания:</w:t>
      </w:r>
    </w:p>
    <w:p w:rsidR="00E61764" w:rsidRDefault="00E61764" w:rsidP="00E61764">
      <w:pPr>
        <w:autoSpaceDE w:val="0"/>
        <w:autoSpaceDN w:val="0"/>
        <w:adjustRightInd w:val="0"/>
        <w:ind w:firstLine="567"/>
        <w:jc w:val="both"/>
      </w:pPr>
      <w:r>
        <w:t>«- пояснительная записка,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ассигнований;»;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99"/>
        </w:rPr>
      </w:pPr>
      <w:r w:rsidRPr="00AA4166">
        <w:rPr>
          <w:color w:val="000099"/>
        </w:rPr>
        <w:t xml:space="preserve"> </w:t>
      </w:r>
      <w:proofErr w:type="gramStart"/>
      <w:r w:rsidRPr="00AA4166">
        <w:rPr>
          <w:color w:val="000099"/>
        </w:rPr>
        <w:t>пункты</w:t>
      </w:r>
      <w:proofErr w:type="gramEnd"/>
      <w:r w:rsidRPr="00AA4166">
        <w:rPr>
          <w:color w:val="000099"/>
        </w:rPr>
        <w:t xml:space="preserve"> 1, 2, 3 статьи 36 изложить в следующей редакции:</w:t>
      </w:r>
    </w:p>
    <w:p w:rsidR="00E61764" w:rsidRDefault="00E61764" w:rsidP="00E61764">
      <w:pPr>
        <w:tabs>
          <w:tab w:val="left" w:pos="993"/>
        </w:tabs>
        <w:ind w:firstLine="567"/>
        <w:jc w:val="both"/>
      </w:pPr>
      <w: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E61764" w:rsidRDefault="00E61764" w:rsidP="00E61764">
      <w:pPr>
        <w:tabs>
          <w:tab w:val="left" w:pos="993"/>
        </w:tabs>
        <w:ind w:firstLine="567"/>
        <w:jc w:val="both"/>
      </w:pPr>
      <w:r>
        <w:t>Муниципальный финансовый контроль подразделяется на внешний и внутренний, предварительный и последующий.</w:t>
      </w:r>
    </w:p>
    <w:p w:rsidR="00E61764" w:rsidRDefault="00E61764" w:rsidP="00E6176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C34872">
        <w:rPr>
          <w:szCs w:val="24"/>
        </w:rPr>
        <w:t>Внешний муниципальный финансовый контроль является контрольной деятельностью контрольно-счетн</w:t>
      </w:r>
      <w:r>
        <w:rPr>
          <w:szCs w:val="24"/>
        </w:rPr>
        <w:t>ого</w:t>
      </w:r>
      <w:r w:rsidRPr="00C34872">
        <w:rPr>
          <w:szCs w:val="24"/>
        </w:rPr>
        <w:t xml:space="preserve"> орган</w:t>
      </w:r>
      <w:r>
        <w:rPr>
          <w:szCs w:val="24"/>
        </w:rPr>
        <w:t>а</w:t>
      </w:r>
      <w:r w:rsidRPr="00C34872">
        <w:rPr>
          <w:szCs w:val="24"/>
        </w:rPr>
        <w:t xml:space="preserve"> муниципальн</w:t>
      </w:r>
      <w:r>
        <w:rPr>
          <w:szCs w:val="24"/>
        </w:rPr>
        <w:t>ого образования (далее - орган</w:t>
      </w:r>
      <w:r w:rsidRPr="00C34872">
        <w:rPr>
          <w:szCs w:val="24"/>
        </w:rPr>
        <w:t xml:space="preserve"> внешнего муниципального финансового контроля).</w:t>
      </w:r>
    </w:p>
    <w:p w:rsidR="00E61764" w:rsidRPr="009741E9" w:rsidRDefault="00E61764" w:rsidP="00E6176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D91334">
        <w:rPr>
          <w:szCs w:val="24"/>
        </w:rPr>
        <w:t xml:space="preserve">Внутренний муниципальный финансовый контроль является контрольной деятельностью органов муниципального финансового контроля, являющихся органами Администрации </w:t>
      </w:r>
      <w:r w:rsidRPr="009741E9">
        <w:rPr>
          <w:szCs w:val="24"/>
        </w:rPr>
        <w:t>(далее - органы внутреннего муниципального финансового контроля).»;</w:t>
      </w:r>
    </w:p>
    <w:p w:rsidR="00E61764" w:rsidRPr="00AA4166" w:rsidRDefault="00E61764" w:rsidP="00E6176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статью</w:t>
      </w:r>
      <w:proofErr w:type="gramEnd"/>
      <w:r w:rsidRPr="00AA4166">
        <w:rPr>
          <w:color w:val="000099"/>
        </w:rPr>
        <w:t xml:space="preserve"> 37 изложить в следующей редакции:</w:t>
      </w:r>
    </w:p>
    <w:p w:rsidR="00E61764" w:rsidRPr="009741E9" w:rsidRDefault="00E61764" w:rsidP="00E61764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1E9">
        <w:rPr>
          <w:rFonts w:ascii="Times New Roman" w:hAnsi="Times New Roman" w:cs="Times New Roman"/>
          <w:b/>
          <w:sz w:val="24"/>
          <w:szCs w:val="24"/>
        </w:rPr>
        <w:t>«Статья 37.</w:t>
      </w:r>
      <w:r w:rsidRPr="009741E9">
        <w:rPr>
          <w:rFonts w:ascii="Times New Roman" w:hAnsi="Times New Roman" w:cs="Times New Roman"/>
          <w:sz w:val="24"/>
          <w:szCs w:val="24"/>
        </w:rPr>
        <w:t xml:space="preserve"> Объекты муниципального финансового контроля</w:t>
      </w:r>
    </w:p>
    <w:p w:rsidR="00E61764" w:rsidRPr="009741E9" w:rsidRDefault="00E61764" w:rsidP="00E6176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E9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E61764" w:rsidRPr="009741E9" w:rsidRDefault="00E61764" w:rsidP="00E6176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E9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E61764" w:rsidRPr="009741E9" w:rsidRDefault="00E61764" w:rsidP="00E6176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E9">
        <w:rPr>
          <w:rFonts w:ascii="Times New Roman" w:hAnsi="Times New Roman" w:cs="Times New Roman"/>
          <w:sz w:val="24"/>
          <w:szCs w:val="24"/>
        </w:rPr>
        <w:t>-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местная администрация;</w:t>
      </w:r>
    </w:p>
    <w:p w:rsidR="00E61764" w:rsidRPr="009741E9" w:rsidRDefault="00E61764" w:rsidP="00E6176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E9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E61764" w:rsidRPr="009741E9" w:rsidRDefault="00E61764" w:rsidP="00E6176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1E9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E61764" w:rsidRPr="009741E9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741E9">
        <w:t>-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61764" w:rsidRPr="009741E9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9741E9">
        <w:t xml:space="preserve">- юридические лица (за исключением муниципальных учреждений, муниципальных унитарных </w:t>
      </w:r>
      <w:proofErr w:type="gramStart"/>
      <w:r w:rsidRPr="009741E9">
        <w:t>предприятий,  хозяйственных</w:t>
      </w:r>
      <w:proofErr w:type="gramEnd"/>
      <w:r w:rsidRPr="009741E9">
        <w:t xml:space="preserve">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E61764" w:rsidRPr="009741E9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9741E9">
        <w:t>юридическими</w:t>
      </w:r>
      <w:proofErr w:type="gramEnd"/>
      <w:r w:rsidRPr="009741E9">
        <w:t xml:space="preserve">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E61764" w:rsidRPr="009741E9" w:rsidRDefault="00E61764" w:rsidP="00E61764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proofErr w:type="gramStart"/>
      <w:r w:rsidRPr="009741E9">
        <w:t>исполнителями</w:t>
      </w:r>
      <w:proofErr w:type="gramEnd"/>
      <w:r w:rsidRPr="009741E9">
        <w:t xml:space="preserve">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образования.</w:t>
      </w:r>
    </w:p>
    <w:p w:rsidR="00E61764" w:rsidRPr="009741E9" w:rsidRDefault="00E61764" w:rsidP="00E6176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9741E9">
        <w:rPr>
          <w:bCs/>
          <w:szCs w:val="24"/>
        </w:rPr>
        <w:t>Муниципальный финансовый контроль за соблюдением целей, порядка и условий предоставления из местного бюджета межбюджетных субсидий, субвенций, иных межбюджетных трансфертов, имеющих целевое назначение,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в отношении:</w:t>
      </w:r>
    </w:p>
    <w:p w:rsidR="00E61764" w:rsidRPr="009741E9" w:rsidRDefault="00E61764" w:rsidP="00E6176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9741E9">
        <w:rPr>
          <w:bCs/>
          <w:szCs w:val="24"/>
        </w:rPr>
        <w:t>- главных администраторов (администраторов) бюджетных средств, предоставивших межбюджетные субсидии, субвенции, иные межбюджетные трансферты, имеющие целевое назначение;</w:t>
      </w:r>
    </w:p>
    <w:p w:rsidR="00E61764" w:rsidRDefault="00E61764" w:rsidP="00E6176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Cs w:val="24"/>
        </w:rPr>
      </w:pPr>
      <w:r w:rsidRPr="009741E9">
        <w:rPr>
          <w:bCs/>
          <w:szCs w:val="24"/>
        </w:rPr>
        <w:t>- 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а также юридических и физических лиц, индивидуальных предпринимателей (с учетом положений, установленных Бюджетным кодексом Российской Федерации), которым предоставлены средства из местного бюджета.»</w:t>
      </w:r>
      <w:r>
        <w:rPr>
          <w:bCs/>
          <w:szCs w:val="24"/>
        </w:rPr>
        <w:t>;</w:t>
      </w:r>
    </w:p>
    <w:p w:rsidR="00E61764" w:rsidRPr="00AA4166" w:rsidRDefault="00E61764" w:rsidP="00E6176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99"/>
        </w:rPr>
      </w:pPr>
      <w:proofErr w:type="gramStart"/>
      <w:r w:rsidRPr="00AA4166">
        <w:rPr>
          <w:color w:val="000099"/>
        </w:rPr>
        <w:t>в</w:t>
      </w:r>
      <w:proofErr w:type="gramEnd"/>
      <w:r w:rsidRPr="00AA4166">
        <w:rPr>
          <w:color w:val="000099"/>
        </w:rPr>
        <w:t xml:space="preserve"> статье 38:</w:t>
      </w:r>
    </w:p>
    <w:p w:rsidR="00E61764" w:rsidRPr="00AA4166" w:rsidRDefault="00E61764" w:rsidP="00E61764">
      <w:pPr>
        <w:ind w:firstLine="567"/>
        <w:jc w:val="both"/>
        <w:rPr>
          <w:color w:val="800000"/>
        </w:rPr>
      </w:pPr>
      <w:r w:rsidRPr="00AA4166">
        <w:rPr>
          <w:color w:val="800000"/>
        </w:rPr>
        <w:t>- абзацы второй и третий пункта 1 изложить в следующей редакции:</w:t>
      </w:r>
    </w:p>
    <w:p w:rsidR="00E61764" w:rsidRPr="00541706" w:rsidRDefault="00E61764" w:rsidP="00E6176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541706">
        <w:t>«</w:t>
      </w:r>
      <w:r w:rsidRPr="00541706">
        <w:rPr>
          <w:szCs w:val="24"/>
        </w:rPr>
        <w:t>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муниципальных контрактов, договоров (соглашений) о предоставлении средств из местного бюджета;</w:t>
      </w:r>
    </w:p>
    <w:p w:rsidR="00E61764" w:rsidRPr="00541706" w:rsidRDefault="00E61764" w:rsidP="00E6176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541706">
        <w:rPr>
          <w:szCs w:val="24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бюджета;»</w:t>
      </w:r>
      <w:r>
        <w:rPr>
          <w:szCs w:val="24"/>
        </w:rPr>
        <w:t>;</w:t>
      </w:r>
    </w:p>
    <w:p w:rsidR="00E61764" w:rsidRPr="00541706" w:rsidRDefault="00E61764" w:rsidP="00E61764">
      <w:pPr>
        <w:ind w:firstLine="567"/>
        <w:jc w:val="both"/>
      </w:pPr>
      <w:r w:rsidRPr="00541706">
        <w:t>- абзац четвертый пункта 2 изложить в следующей редакции: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«-</w:t>
      </w:r>
      <w:r w:rsidR="00992653">
        <w:t xml:space="preserve"> </w:t>
      </w:r>
      <w:r w:rsidRPr="00541706">
        <w:t>направляются финансовому органу муниципального образования уведомления о применении бюджетных мер принуждения;»;</w:t>
      </w:r>
    </w:p>
    <w:p w:rsidR="00E61764" w:rsidRPr="00AA4166" w:rsidRDefault="00E61764" w:rsidP="00E61764">
      <w:pPr>
        <w:autoSpaceDE w:val="0"/>
        <w:autoSpaceDN w:val="0"/>
        <w:adjustRightInd w:val="0"/>
        <w:ind w:firstLine="567"/>
        <w:jc w:val="both"/>
        <w:rPr>
          <w:color w:val="800000"/>
        </w:rPr>
      </w:pPr>
      <w:r w:rsidRPr="00AA4166">
        <w:rPr>
          <w:color w:val="800000"/>
        </w:rPr>
        <w:t>- пункты 3, 4 изложить в следующей редакции: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«3. Полномочиями органов внутреннего муниципального финансового контроля являются: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контроль за достоверностью отчетов о результатах предоставления и (или) использования бюджетных средств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4.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проводятся проверки, ревизии и обследования;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направляются объектам контроля акты, заключения, представления и (или) предписания;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направляются финансовому органу муниципального образования уведомления о применении бюджетных мер принуждения;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назначается (организуется) проведение экспертиз, необходимых для проведения проверок, ревизий и обследований;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E61764" w:rsidRPr="00541706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-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E61764" w:rsidRDefault="00E61764" w:rsidP="00E61764">
      <w:pPr>
        <w:autoSpaceDE w:val="0"/>
        <w:autoSpaceDN w:val="0"/>
        <w:adjustRightInd w:val="0"/>
        <w:ind w:firstLine="567"/>
        <w:jc w:val="both"/>
      </w:pPr>
      <w:r w:rsidRPr="00541706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контроля.»;</w:t>
      </w:r>
    </w:p>
    <w:p w:rsidR="00E61764" w:rsidRPr="004627B3" w:rsidRDefault="00E61764" w:rsidP="00E6176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800000"/>
          <w:szCs w:val="24"/>
        </w:rPr>
      </w:pPr>
      <w:r w:rsidRPr="004627B3">
        <w:rPr>
          <w:color w:val="800000"/>
          <w:szCs w:val="24"/>
        </w:rPr>
        <w:t>-пункты 5, 6, 7 признать утратившими силу.</w:t>
      </w:r>
    </w:p>
    <w:p w:rsidR="00E61764" w:rsidRDefault="00E61764" w:rsidP="00E61764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5F2A6F">
        <w:t>Опубликовать настоящее решение в муниципальной газете Батаминского муниципального образования «Родник».</w:t>
      </w:r>
    </w:p>
    <w:p w:rsidR="00E61764" w:rsidRPr="001E60F8" w:rsidRDefault="00E61764" w:rsidP="00E61764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4627B3">
        <w:rPr>
          <w:snapToGrid w:val="0"/>
        </w:rPr>
        <w:t>Настоящее решение вступает в силу после дня его официального опубликования.</w:t>
      </w:r>
    </w:p>
    <w:p w:rsidR="00E61764" w:rsidRDefault="00E61764" w:rsidP="00E61764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</w:p>
    <w:p w:rsidR="00E61764" w:rsidRDefault="00E61764" w:rsidP="00E61764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172EDC" w:rsidRPr="004C757D" w:rsidRDefault="00172EDC" w:rsidP="00172EDC">
      <w:pPr>
        <w:rPr>
          <w:rFonts w:ascii="Times New Roman CYR" w:hAnsi="Times New Roman CYR" w:cs="Times New Roman CYR"/>
        </w:rPr>
      </w:pPr>
      <w:r w:rsidRPr="004C757D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4C757D">
        <w:rPr>
          <w:rFonts w:ascii="Times New Roman CYR" w:hAnsi="Times New Roman CYR" w:cs="Times New Roman CYR"/>
        </w:rPr>
        <w:t>Белик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FD22E7" w:rsidP="00FD22E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>Председатель Думы</w:t>
      </w:r>
      <w:r w:rsidRPr="0048239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Батаминского</w:t>
      </w:r>
    </w:p>
    <w:p w:rsidR="00FD22E7" w:rsidRPr="00097515" w:rsidRDefault="00FD22E7" w:rsidP="00097515">
      <w:pPr>
        <w:rPr>
          <w:bCs/>
          <w:sz w:val="20"/>
          <w:szCs w:val="20"/>
          <w:highlight w:val="yellow"/>
        </w:rPr>
      </w:pPr>
      <w:proofErr w:type="gramStart"/>
      <w:r w:rsidRPr="00D51F2B">
        <w:rPr>
          <w:rFonts w:ascii="Times New Roman CYR" w:hAnsi="Times New Roman CYR" w:cs="Times New Roman CYR"/>
        </w:rPr>
        <w:t>муниципального</w:t>
      </w:r>
      <w:proofErr w:type="gramEnd"/>
      <w:r w:rsidRPr="00D51F2B">
        <w:rPr>
          <w:rFonts w:ascii="Times New Roman CYR" w:hAnsi="Times New Roman CYR" w:cs="Times New Roman CYR"/>
        </w:rPr>
        <w:t xml:space="preserve">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Ю.В. </w:t>
      </w:r>
      <w:proofErr w:type="spellStart"/>
      <w:r>
        <w:rPr>
          <w:rFonts w:ascii="Times New Roman CYR" w:hAnsi="Times New Roman CYR" w:cs="Times New Roman CYR"/>
        </w:rPr>
        <w:t>Белик</w:t>
      </w:r>
      <w:proofErr w:type="spellEnd"/>
    </w:p>
    <w:sectPr w:rsidR="00FD22E7" w:rsidRPr="00097515" w:rsidSect="001721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EA1E76"/>
    <w:multiLevelType w:val="hybridMultilevel"/>
    <w:tmpl w:val="7F5434AC"/>
    <w:lvl w:ilvl="0" w:tplc="832A79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B35BE"/>
    <w:multiLevelType w:val="hybridMultilevel"/>
    <w:tmpl w:val="6040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30594"/>
    <w:multiLevelType w:val="multilevel"/>
    <w:tmpl w:val="44969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023DB5"/>
    <w:multiLevelType w:val="hybridMultilevel"/>
    <w:tmpl w:val="092C357A"/>
    <w:lvl w:ilvl="0" w:tplc="87EE33C8">
      <w:start w:val="2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EDC"/>
    <w:rsid w:val="00014485"/>
    <w:rsid w:val="00023F51"/>
    <w:rsid w:val="000263B6"/>
    <w:rsid w:val="00063C8C"/>
    <w:rsid w:val="00097515"/>
    <w:rsid w:val="000E6642"/>
    <w:rsid w:val="00117A16"/>
    <w:rsid w:val="00122677"/>
    <w:rsid w:val="00170CA0"/>
    <w:rsid w:val="001721E6"/>
    <w:rsid w:val="00172EDC"/>
    <w:rsid w:val="00187AEB"/>
    <w:rsid w:val="001B4967"/>
    <w:rsid w:val="0020772F"/>
    <w:rsid w:val="002872DD"/>
    <w:rsid w:val="002C0307"/>
    <w:rsid w:val="002F5101"/>
    <w:rsid w:val="00323ABC"/>
    <w:rsid w:val="00326664"/>
    <w:rsid w:val="00386A1F"/>
    <w:rsid w:val="003A13D9"/>
    <w:rsid w:val="003C5D85"/>
    <w:rsid w:val="003C624A"/>
    <w:rsid w:val="003D36AC"/>
    <w:rsid w:val="00406543"/>
    <w:rsid w:val="00453D00"/>
    <w:rsid w:val="004A2135"/>
    <w:rsid w:val="004C49D4"/>
    <w:rsid w:val="004F4AC6"/>
    <w:rsid w:val="00512B28"/>
    <w:rsid w:val="00565A82"/>
    <w:rsid w:val="005B5B4C"/>
    <w:rsid w:val="005F2A6F"/>
    <w:rsid w:val="00603227"/>
    <w:rsid w:val="006158B3"/>
    <w:rsid w:val="006336AB"/>
    <w:rsid w:val="00662B6F"/>
    <w:rsid w:val="006855AD"/>
    <w:rsid w:val="006A0FA6"/>
    <w:rsid w:val="006B0609"/>
    <w:rsid w:val="006E118C"/>
    <w:rsid w:val="006E5808"/>
    <w:rsid w:val="007066CE"/>
    <w:rsid w:val="00711417"/>
    <w:rsid w:val="007436B3"/>
    <w:rsid w:val="00763622"/>
    <w:rsid w:val="0076384B"/>
    <w:rsid w:val="007C247A"/>
    <w:rsid w:val="007C2784"/>
    <w:rsid w:val="007C4B85"/>
    <w:rsid w:val="007D515D"/>
    <w:rsid w:val="00816EF9"/>
    <w:rsid w:val="0081703C"/>
    <w:rsid w:val="00833B3F"/>
    <w:rsid w:val="00836567"/>
    <w:rsid w:val="00852EA7"/>
    <w:rsid w:val="00942AE7"/>
    <w:rsid w:val="00951DA9"/>
    <w:rsid w:val="00992653"/>
    <w:rsid w:val="009B1889"/>
    <w:rsid w:val="00A33CBB"/>
    <w:rsid w:val="00A54B25"/>
    <w:rsid w:val="00A81427"/>
    <w:rsid w:val="00AE44B7"/>
    <w:rsid w:val="00B10C28"/>
    <w:rsid w:val="00B141E0"/>
    <w:rsid w:val="00B17D5C"/>
    <w:rsid w:val="00BD5FF7"/>
    <w:rsid w:val="00C22E8F"/>
    <w:rsid w:val="00C271C5"/>
    <w:rsid w:val="00CD32EE"/>
    <w:rsid w:val="00CE6B79"/>
    <w:rsid w:val="00D43DF8"/>
    <w:rsid w:val="00D63DCC"/>
    <w:rsid w:val="00D94791"/>
    <w:rsid w:val="00DC3C92"/>
    <w:rsid w:val="00E325D1"/>
    <w:rsid w:val="00E347E3"/>
    <w:rsid w:val="00E51571"/>
    <w:rsid w:val="00E61764"/>
    <w:rsid w:val="00F30834"/>
    <w:rsid w:val="00F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D6BF-113F-4F25-A4B2-40746CE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5360072DF6A83534A776F2E4FE313DD0E109E908226993D2BFB6CF33AD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DCA4-A9FC-4987-9BCF-FAC574DC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Vicherskaya_MU</dc:creator>
  <cp:lastModifiedBy>Дуда Ольга Владимировна</cp:lastModifiedBy>
  <cp:revision>37</cp:revision>
  <cp:lastPrinted>2019-11-14T08:34:00Z</cp:lastPrinted>
  <dcterms:created xsi:type="dcterms:W3CDTF">2019-11-14T02:16:00Z</dcterms:created>
  <dcterms:modified xsi:type="dcterms:W3CDTF">2020-03-02T05:25:00Z</dcterms:modified>
</cp:coreProperties>
</file>