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F6" w:rsidRPr="00487569" w:rsidRDefault="003D64F6" w:rsidP="003D64F6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000000"/>
        </w:rPr>
      </w:pPr>
      <w:r w:rsidRPr="00487569">
        <w:rPr>
          <w:rFonts w:ascii="Times New Roman" w:hAnsi="Times New Roman" w:cs="Times New Roman"/>
          <w:color w:val="000000"/>
        </w:rPr>
        <w:t>Оценка</w:t>
      </w:r>
      <w:r w:rsidR="00710425">
        <w:rPr>
          <w:rFonts w:ascii="Times New Roman" w:hAnsi="Times New Roman" w:cs="Times New Roman"/>
          <w:color w:val="000000"/>
        </w:rPr>
        <w:t xml:space="preserve"> </w:t>
      </w:r>
      <w:r w:rsidR="00D3289C">
        <w:rPr>
          <w:rFonts w:ascii="Times New Roman" w:hAnsi="Times New Roman" w:cs="Times New Roman"/>
          <w:color w:val="000000"/>
        </w:rPr>
        <w:t>эффективности</w:t>
      </w:r>
      <w:r w:rsidRPr="00487569">
        <w:rPr>
          <w:rFonts w:ascii="Times New Roman" w:hAnsi="Times New Roman" w:cs="Times New Roman"/>
          <w:color w:val="000000"/>
        </w:rPr>
        <w:t xml:space="preserve"> основных целевых индикаторов </w:t>
      </w:r>
      <w:r w:rsidR="00487569" w:rsidRPr="00487569">
        <w:rPr>
          <w:rFonts w:ascii="Times New Roman" w:hAnsi="Times New Roman" w:cs="Times New Roman"/>
          <w:color w:val="000000"/>
        </w:rPr>
        <w:t xml:space="preserve">результативности </w:t>
      </w:r>
      <w:r w:rsidRPr="00487569">
        <w:rPr>
          <w:rFonts w:ascii="Times New Roman" w:hAnsi="Times New Roman" w:cs="Times New Roman"/>
          <w:b/>
          <w:color w:val="000000"/>
        </w:rPr>
        <w:t xml:space="preserve">реализации </w:t>
      </w:r>
      <w:r w:rsidR="00487569" w:rsidRPr="00487569">
        <w:rPr>
          <w:rFonts w:ascii="Times New Roman" w:hAnsi="Times New Roman" w:cs="Times New Roman"/>
          <w:color w:val="000000"/>
        </w:rPr>
        <w:t xml:space="preserve">муниципальной </w:t>
      </w:r>
      <w:r w:rsidRPr="00487569">
        <w:rPr>
          <w:rFonts w:ascii="Times New Roman" w:hAnsi="Times New Roman" w:cs="Times New Roman"/>
          <w:b/>
          <w:color w:val="000000"/>
        </w:rPr>
        <w:t>Программы «</w:t>
      </w:r>
      <w:r w:rsidR="00920F20">
        <w:rPr>
          <w:rFonts w:ascii="Times New Roman" w:hAnsi="Times New Roman" w:cs="Times New Roman"/>
          <w:b/>
        </w:rPr>
        <w:t xml:space="preserve">Обеспечение первичных мер пожарной безопасности на территории  </w:t>
      </w:r>
      <w:proofErr w:type="spellStart"/>
      <w:r w:rsidR="00920F20">
        <w:rPr>
          <w:rFonts w:ascii="Times New Roman" w:hAnsi="Times New Roman" w:cs="Times New Roman"/>
          <w:b/>
        </w:rPr>
        <w:t>Батаминского</w:t>
      </w:r>
      <w:proofErr w:type="spellEnd"/>
      <w:r w:rsidR="00920F20">
        <w:rPr>
          <w:rFonts w:ascii="Times New Roman" w:hAnsi="Times New Roman" w:cs="Times New Roman"/>
          <w:b/>
        </w:rPr>
        <w:t xml:space="preserve"> муниципального образования на 2019-2021</w:t>
      </w:r>
      <w:r w:rsidRPr="00487569">
        <w:rPr>
          <w:rFonts w:ascii="Times New Roman" w:hAnsi="Times New Roman" w:cs="Times New Roman"/>
          <w:b/>
        </w:rPr>
        <w:t>гг</w:t>
      </w:r>
      <w:r w:rsidR="00920F20">
        <w:rPr>
          <w:rFonts w:ascii="Times New Roman" w:hAnsi="Times New Roman" w:cs="Times New Roman"/>
          <w:b/>
        </w:rPr>
        <w:t>.</w:t>
      </w:r>
      <w:r w:rsidRPr="00487569">
        <w:rPr>
          <w:rFonts w:ascii="Times New Roman" w:hAnsi="Times New Roman" w:cs="Times New Roman"/>
          <w:b/>
        </w:rPr>
        <w:t>»</w:t>
      </w:r>
      <w:r w:rsidR="00920F20">
        <w:rPr>
          <w:rFonts w:ascii="Times New Roman" w:hAnsi="Times New Roman" w:cs="Times New Roman"/>
          <w:b/>
          <w:color w:val="000000"/>
          <w:u w:val="single"/>
        </w:rPr>
        <w:t>за 2021</w:t>
      </w:r>
      <w:r w:rsidRPr="00D3289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487569">
        <w:rPr>
          <w:rFonts w:ascii="Times New Roman" w:hAnsi="Times New Roman" w:cs="Times New Roman"/>
          <w:b/>
          <w:color w:val="000000"/>
        </w:rPr>
        <w:t>год</w:t>
      </w:r>
    </w:p>
    <w:p w:rsidR="003D64F6" w:rsidRPr="00487569" w:rsidRDefault="00487569" w:rsidP="003D64F6">
      <w:pPr>
        <w:pStyle w:val="a3"/>
        <w:rPr>
          <w:rFonts w:ascii="Times New Roman" w:hAnsi="Times New Roman" w:cs="Times New Roman"/>
          <w:color w:val="000000"/>
          <w:u w:val="single"/>
        </w:rPr>
      </w:pPr>
      <w:r w:rsidRPr="00487569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44"/>
        <w:gridCol w:w="1559"/>
        <w:gridCol w:w="1450"/>
        <w:gridCol w:w="1701"/>
        <w:gridCol w:w="1564"/>
      </w:tblGrid>
      <w:tr w:rsidR="00D14C32" w:rsidRPr="00145B60" w:rsidTr="00D14C32">
        <w:tc>
          <w:tcPr>
            <w:tcW w:w="1809" w:type="dxa"/>
            <w:vMerge w:val="restart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009" w:type="dxa"/>
            <w:gridSpan w:val="2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 целевого индикатора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4C32" w:rsidRPr="00D14C32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14C32">
              <w:rPr>
                <w:rFonts w:ascii="Times New Roman" w:hAnsi="Times New Roman" w:cs="Times New Roman"/>
                <w:color w:val="000000"/>
              </w:rPr>
              <w:t>Эффективность целевого индикатора</w:t>
            </w:r>
          </w:p>
        </w:tc>
        <w:tc>
          <w:tcPr>
            <w:tcW w:w="1564" w:type="dxa"/>
            <w:vMerge w:val="restart"/>
          </w:tcPr>
          <w:p w:rsidR="00D14C32" w:rsidRPr="00D14C32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14C32">
              <w:rPr>
                <w:rFonts w:ascii="Times New Roman" w:hAnsi="Times New Roman" w:cs="Times New Roman"/>
                <w:color w:val="000000"/>
              </w:rPr>
              <w:t>Обоснование отклонений значений целевого индикатора, показателя на конец отчетного года</w:t>
            </w:r>
          </w:p>
        </w:tc>
      </w:tr>
      <w:tr w:rsidR="00D14C32" w:rsidRPr="00145B60" w:rsidTr="00D14C32">
        <w:tc>
          <w:tcPr>
            <w:tcW w:w="1809" w:type="dxa"/>
            <w:vMerge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450" w:type="dxa"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Достигнуто</w:t>
            </w:r>
          </w:p>
        </w:tc>
        <w:tc>
          <w:tcPr>
            <w:tcW w:w="1701" w:type="dxa"/>
            <w:vMerge/>
            <w:shd w:val="clear" w:color="auto" w:fill="auto"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D14C32" w:rsidRPr="00145B60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4C32" w:rsidRPr="00145B60" w:rsidTr="006B2EAF">
        <w:tc>
          <w:tcPr>
            <w:tcW w:w="9327" w:type="dxa"/>
            <w:gridSpan w:val="6"/>
            <w:shd w:val="clear" w:color="auto" w:fill="auto"/>
          </w:tcPr>
          <w:p w:rsidR="006B402D" w:rsidRPr="0084538C" w:rsidRDefault="00D14C32" w:rsidP="006B40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Программы: </w:t>
            </w:r>
            <w:r w:rsidR="006B402D" w:rsidRPr="0084538C">
              <w:rPr>
                <w:rFonts w:ascii="Times New Roman" w:hAnsi="Times New Roman"/>
                <w:sz w:val="24"/>
                <w:szCs w:val="24"/>
              </w:rPr>
              <w:t>усиление системы противопожарной з</w:t>
            </w:r>
            <w:r w:rsidR="006B402D" w:rsidRPr="0084538C">
              <w:rPr>
                <w:rFonts w:ascii="Times New Roman" w:hAnsi="Times New Roman"/>
                <w:sz w:val="24"/>
                <w:szCs w:val="24"/>
              </w:rPr>
              <w:t>а</w:t>
            </w:r>
            <w:r w:rsidR="006B402D" w:rsidRPr="0084538C">
              <w:rPr>
                <w:rFonts w:ascii="Times New Roman" w:hAnsi="Times New Roman"/>
                <w:sz w:val="24"/>
                <w:szCs w:val="24"/>
              </w:rPr>
              <w:t xml:space="preserve">щиты </w:t>
            </w:r>
            <w:proofErr w:type="spellStart"/>
            <w:r w:rsidR="006B402D" w:rsidRPr="0084538C">
              <w:rPr>
                <w:rFonts w:ascii="Times New Roman" w:hAnsi="Times New Roman"/>
                <w:sz w:val="24"/>
                <w:szCs w:val="24"/>
              </w:rPr>
              <w:t>Батаминского</w:t>
            </w:r>
            <w:proofErr w:type="spellEnd"/>
            <w:r w:rsidR="006B402D" w:rsidRPr="0084538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</w:t>
            </w:r>
            <w:r w:rsidR="006B402D" w:rsidRPr="0084538C">
              <w:rPr>
                <w:rFonts w:ascii="Times New Roman" w:hAnsi="Times New Roman"/>
                <w:sz w:val="24"/>
                <w:szCs w:val="24"/>
              </w:rPr>
              <w:t>а</w:t>
            </w:r>
            <w:r w:rsidR="006B402D" w:rsidRPr="0084538C">
              <w:rPr>
                <w:rFonts w:ascii="Times New Roman" w:hAnsi="Times New Roman"/>
                <w:sz w:val="24"/>
                <w:szCs w:val="24"/>
              </w:rPr>
              <w:t>ров.</w:t>
            </w:r>
          </w:p>
          <w:p w:rsidR="00D14C32" w:rsidRPr="00D3289C" w:rsidRDefault="00D14C32" w:rsidP="00D3289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4C32" w:rsidRPr="00487569" w:rsidTr="00D14C32">
        <w:tc>
          <w:tcPr>
            <w:tcW w:w="1809" w:type="dxa"/>
            <w:shd w:val="clear" w:color="auto" w:fill="auto"/>
          </w:tcPr>
          <w:p w:rsidR="00D14C32" w:rsidRPr="00487569" w:rsidRDefault="000D5971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Pr="00993DD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пожаров</w:t>
            </w:r>
          </w:p>
        </w:tc>
        <w:tc>
          <w:tcPr>
            <w:tcW w:w="1244" w:type="dxa"/>
            <w:shd w:val="clear" w:color="auto" w:fill="auto"/>
          </w:tcPr>
          <w:p w:rsidR="00D14C32" w:rsidRPr="00487569" w:rsidRDefault="000D5971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D14C32" w:rsidRPr="00487569" w:rsidRDefault="000D5971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87569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D5971" w:rsidRPr="00487569" w:rsidRDefault="000D5971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100%</w:t>
            </w:r>
          </w:p>
        </w:tc>
        <w:tc>
          <w:tcPr>
            <w:tcW w:w="1564" w:type="dxa"/>
          </w:tcPr>
          <w:p w:rsidR="00D14C32" w:rsidRPr="00487569" w:rsidRDefault="000D5971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14C32" w:rsidRPr="00487569" w:rsidTr="00D14C32">
        <w:tc>
          <w:tcPr>
            <w:tcW w:w="1809" w:type="dxa"/>
            <w:shd w:val="clear" w:color="auto" w:fill="auto"/>
          </w:tcPr>
          <w:p w:rsidR="00D14C32" w:rsidRPr="00487569" w:rsidRDefault="00840854" w:rsidP="00D8713A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993DDA">
              <w:rPr>
                <w:rFonts w:ascii="Times New Roman" w:hAnsi="Times New Roman" w:cs="Times New Roman"/>
                <w:sz w:val="24"/>
                <w:szCs w:val="24"/>
              </w:rPr>
              <w:t>Количество  публикаций, направленных на повышение знаний  по пожа</w:t>
            </w:r>
            <w:r w:rsidRPr="00993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3DDA"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1244" w:type="dxa"/>
            <w:shd w:val="clear" w:color="auto" w:fill="auto"/>
          </w:tcPr>
          <w:p w:rsidR="00D14C32" w:rsidRPr="00487569" w:rsidRDefault="0084085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D14C32" w:rsidRPr="00487569" w:rsidRDefault="004B6AA9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50" w:type="dxa"/>
            <w:shd w:val="clear" w:color="auto" w:fill="auto"/>
          </w:tcPr>
          <w:p w:rsidR="00D14C32" w:rsidRDefault="004B6AA9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D14C32" w:rsidRPr="00487569" w:rsidRDefault="00D14C32" w:rsidP="00D14C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875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4C32" w:rsidRPr="00487569" w:rsidRDefault="004B6AA9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64" w:type="dxa"/>
          </w:tcPr>
          <w:p w:rsidR="00D14C32" w:rsidRPr="00487569" w:rsidRDefault="0084085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Недостаточность финансирования</w:t>
            </w:r>
          </w:p>
        </w:tc>
      </w:tr>
      <w:tr w:rsidR="00D14C32" w:rsidRPr="00487569" w:rsidTr="00D14C32">
        <w:tc>
          <w:tcPr>
            <w:tcW w:w="1809" w:type="dxa"/>
            <w:shd w:val="clear" w:color="auto" w:fill="auto"/>
          </w:tcPr>
          <w:p w:rsidR="00D14C32" w:rsidRPr="00487569" w:rsidRDefault="0084085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3465">
              <w:rPr>
                <w:rFonts w:ascii="Times New Roman" w:hAnsi="Times New Roman"/>
                <w:sz w:val="24"/>
                <w:szCs w:val="24"/>
              </w:rPr>
              <w:t>величение количества мероприятий по обеспечению пожарной безопасности на объектах с ма</w:t>
            </w:r>
            <w:r w:rsidRPr="00013465">
              <w:rPr>
                <w:rFonts w:ascii="Times New Roman" w:hAnsi="Times New Roman"/>
                <w:sz w:val="24"/>
                <w:szCs w:val="24"/>
              </w:rPr>
              <w:t>с</w:t>
            </w:r>
            <w:r w:rsidRPr="00013465">
              <w:rPr>
                <w:rFonts w:ascii="Times New Roman" w:hAnsi="Times New Roman"/>
                <w:sz w:val="24"/>
                <w:szCs w:val="24"/>
              </w:rPr>
              <w:t>совым пребыванием людей</w:t>
            </w:r>
          </w:p>
        </w:tc>
        <w:tc>
          <w:tcPr>
            <w:tcW w:w="1244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14C32" w:rsidRPr="00487569" w:rsidRDefault="0084085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:rsidR="00D14C32" w:rsidRDefault="0084085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D14C32" w:rsidRPr="00487569" w:rsidRDefault="00D14C32" w:rsidP="00D14C3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875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14C32" w:rsidRPr="00487569" w:rsidRDefault="0084085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удовлетворительная</w:t>
            </w:r>
          </w:p>
        </w:tc>
        <w:tc>
          <w:tcPr>
            <w:tcW w:w="1564" w:type="dxa"/>
          </w:tcPr>
          <w:p w:rsidR="00D14C32" w:rsidRPr="00487569" w:rsidRDefault="0084085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Недостаточность финансирования</w:t>
            </w:r>
          </w:p>
        </w:tc>
      </w:tr>
      <w:tr w:rsidR="00840854" w:rsidRPr="00487569" w:rsidTr="00D14C32">
        <w:tc>
          <w:tcPr>
            <w:tcW w:w="1809" w:type="dxa"/>
            <w:shd w:val="clear" w:color="auto" w:fill="auto"/>
          </w:tcPr>
          <w:p w:rsidR="00840854" w:rsidRDefault="004B6AA9" w:rsidP="008408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DDA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распространенных печатных материалов</w:t>
            </w:r>
          </w:p>
        </w:tc>
        <w:tc>
          <w:tcPr>
            <w:tcW w:w="1244" w:type="dxa"/>
            <w:shd w:val="clear" w:color="auto" w:fill="auto"/>
          </w:tcPr>
          <w:p w:rsidR="00840854" w:rsidRPr="00487569" w:rsidRDefault="0084085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0854" w:rsidRDefault="004B6AA9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450" w:type="dxa"/>
            <w:shd w:val="clear" w:color="auto" w:fill="auto"/>
          </w:tcPr>
          <w:p w:rsidR="00840854" w:rsidRDefault="004B6AA9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40854" w:rsidRDefault="004B6AA9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564" w:type="dxa"/>
          </w:tcPr>
          <w:p w:rsidR="00840854" w:rsidRDefault="00840854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4C32" w:rsidRPr="00487569" w:rsidTr="00D14C32">
        <w:tc>
          <w:tcPr>
            <w:tcW w:w="1809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87569">
              <w:rPr>
                <w:rFonts w:ascii="Times New Roman" w:hAnsi="Times New Roman" w:cs="Times New Roman"/>
                <w:color w:val="000000"/>
              </w:rPr>
              <w:t>Итоговая сводная оценка</w:t>
            </w:r>
          </w:p>
        </w:tc>
        <w:tc>
          <w:tcPr>
            <w:tcW w:w="1244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shd w:val="clear" w:color="auto" w:fill="auto"/>
          </w:tcPr>
          <w:p w:rsidR="00D14C32" w:rsidRPr="00487569" w:rsidRDefault="00D14C32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14C32" w:rsidRPr="00487569" w:rsidRDefault="004B6AA9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удовлетворительная</w:t>
            </w:r>
          </w:p>
        </w:tc>
        <w:tc>
          <w:tcPr>
            <w:tcW w:w="1564" w:type="dxa"/>
          </w:tcPr>
          <w:p w:rsidR="00D14C32" w:rsidRPr="00487569" w:rsidRDefault="004B6AA9" w:rsidP="00D8713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FC01BD" w:rsidRPr="00487569" w:rsidRDefault="00FC01BD">
      <w:pPr>
        <w:rPr>
          <w:rFonts w:ascii="Times New Roman" w:hAnsi="Times New Roman" w:cs="Times New Roman"/>
        </w:rPr>
      </w:pPr>
    </w:p>
    <w:sectPr w:rsidR="00FC01BD" w:rsidRPr="00487569" w:rsidSect="006C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D64F6"/>
    <w:rsid w:val="000D5971"/>
    <w:rsid w:val="003D64F6"/>
    <w:rsid w:val="00487569"/>
    <w:rsid w:val="004B6AA9"/>
    <w:rsid w:val="006B402D"/>
    <w:rsid w:val="006C7113"/>
    <w:rsid w:val="00710425"/>
    <w:rsid w:val="00840854"/>
    <w:rsid w:val="008E0C54"/>
    <w:rsid w:val="00920F20"/>
    <w:rsid w:val="00982940"/>
    <w:rsid w:val="00D14C32"/>
    <w:rsid w:val="00D3289C"/>
    <w:rsid w:val="00FC01BD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2023-07-05T06:27:00Z</dcterms:created>
  <dcterms:modified xsi:type="dcterms:W3CDTF">2023-07-05T07:18:00Z</dcterms:modified>
</cp:coreProperties>
</file>